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B23" w:rsidRPr="00DB5094" w:rsidRDefault="00DD080E" w:rsidP="00DD080E">
      <w:pPr>
        <w:spacing w:line="276" w:lineRule="auto"/>
        <w:rPr>
          <w:b/>
          <w:lang w:eastAsia="en-US"/>
        </w:rPr>
      </w:pPr>
      <w:r>
        <w:rPr>
          <w:b/>
          <w:lang w:eastAsia="en-US"/>
        </w:rPr>
        <w:t xml:space="preserve">EK- </w:t>
      </w:r>
      <w:r w:rsidR="00E44E9D">
        <w:rPr>
          <w:b/>
          <w:lang w:eastAsia="en-US"/>
        </w:rPr>
        <w:t>MADE</w:t>
      </w:r>
      <w:r w:rsidR="00304886">
        <w:rPr>
          <w:b/>
          <w:lang w:eastAsia="en-US"/>
        </w:rPr>
        <w:t>N ATIKLARI YÖNETMELİĞİNİN UYGULANMASINA İLİŞKİN AÇIKLAMALAR</w:t>
      </w:r>
    </w:p>
    <w:p w:rsidR="00A04CA9" w:rsidRPr="00DB5094" w:rsidRDefault="00040F22" w:rsidP="00E44E9D">
      <w:pPr>
        <w:spacing w:line="276" w:lineRule="auto"/>
        <w:jc w:val="both"/>
        <w:rPr>
          <w:lang w:eastAsia="en-US"/>
        </w:rPr>
      </w:pPr>
      <w:r w:rsidRPr="00C15655">
        <w:rPr>
          <w:b/>
          <w:lang w:eastAsia="en-US"/>
        </w:rPr>
        <w:tab/>
      </w:r>
      <w:r w:rsidRPr="00C15655">
        <w:rPr>
          <w:b/>
          <w:lang w:eastAsia="en-US"/>
        </w:rPr>
        <w:tab/>
      </w:r>
      <w:r w:rsidR="00E44E9D">
        <w:rPr>
          <w:b/>
          <w:lang w:eastAsia="en-US"/>
        </w:rPr>
        <w:tab/>
      </w:r>
    </w:p>
    <w:p w:rsidR="00DF3AB0" w:rsidRPr="00C861D7" w:rsidRDefault="00B0247E" w:rsidP="00C861D7">
      <w:pPr>
        <w:pStyle w:val="ListeParagraf"/>
        <w:numPr>
          <w:ilvl w:val="0"/>
          <w:numId w:val="41"/>
        </w:numPr>
        <w:spacing w:line="276" w:lineRule="auto"/>
        <w:jc w:val="both"/>
        <w:rPr>
          <w:b/>
          <w:lang w:eastAsia="en-US"/>
        </w:rPr>
      </w:pPr>
      <w:r w:rsidRPr="00C861D7">
        <w:rPr>
          <w:b/>
          <w:lang w:eastAsia="en-US"/>
        </w:rPr>
        <w:t xml:space="preserve">Kapsam </w:t>
      </w:r>
    </w:p>
    <w:p w:rsidR="00883629" w:rsidRDefault="00B0247E" w:rsidP="00DB5094">
      <w:pPr>
        <w:pStyle w:val="ListeParagraf"/>
        <w:numPr>
          <w:ilvl w:val="0"/>
          <w:numId w:val="28"/>
        </w:numPr>
        <w:spacing w:line="276" w:lineRule="auto"/>
        <w:ind w:left="714" w:hanging="357"/>
        <w:contextualSpacing/>
        <w:jc w:val="both"/>
      </w:pPr>
      <w:r w:rsidRPr="00DB5094">
        <w:rPr>
          <w:lang w:eastAsia="en-US"/>
        </w:rPr>
        <w:t xml:space="preserve">Maden Atıkları Yönetmeliği, </w:t>
      </w:r>
      <w:r w:rsidR="00CC153F" w:rsidRPr="00DB5094">
        <w:rPr>
          <w:lang w:eastAsia="en-US"/>
        </w:rPr>
        <w:t>maden/cevher/mineral kaynaklar</w:t>
      </w:r>
      <w:r w:rsidR="00F41528" w:rsidRPr="00DB5094">
        <w:rPr>
          <w:lang w:eastAsia="en-US"/>
        </w:rPr>
        <w:t xml:space="preserve">ın aranması, çıkarılması ve bunlara uygulanan </w:t>
      </w:r>
      <w:r w:rsidR="00CC153F" w:rsidRPr="00DB5094">
        <w:rPr>
          <w:lang w:eastAsia="en-US"/>
        </w:rPr>
        <w:t>fiziksel, kimyasal,</w:t>
      </w:r>
      <w:r w:rsidR="000B3828">
        <w:rPr>
          <w:lang w:eastAsia="en-US"/>
        </w:rPr>
        <w:t xml:space="preserve"> biyolojik,</w:t>
      </w:r>
      <w:r w:rsidR="00CC153F" w:rsidRPr="00DB5094">
        <w:rPr>
          <w:lang w:eastAsia="en-US"/>
        </w:rPr>
        <w:t xml:space="preserve"> </w:t>
      </w:r>
      <w:proofErr w:type="spellStart"/>
      <w:r w:rsidR="00CC153F" w:rsidRPr="00DB5094">
        <w:rPr>
          <w:lang w:eastAsia="en-US"/>
        </w:rPr>
        <w:t>fiziko</w:t>
      </w:r>
      <w:proofErr w:type="spellEnd"/>
      <w:r w:rsidR="00CC153F" w:rsidRPr="00DB5094">
        <w:rPr>
          <w:lang w:eastAsia="en-US"/>
        </w:rPr>
        <w:t xml:space="preserve">-kimyasal ve </w:t>
      </w:r>
      <w:proofErr w:type="spellStart"/>
      <w:r w:rsidR="00CC153F" w:rsidRPr="00DB5094">
        <w:rPr>
          <w:lang w:eastAsia="en-US"/>
        </w:rPr>
        <w:t>liç</w:t>
      </w:r>
      <w:proofErr w:type="spellEnd"/>
      <w:r w:rsidR="00CC153F" w:rsidRPr="00DB5094">
        <w:rPr>
          <w:lang w:eastAsia="en-US"/>
        </w:rPr>
        <w:t xml:space="preserve"> işlemleri sonucunda ortaya çıkan atıkları kapsamaktadır.</w:t>
      </w:r>
    </w:p>
    <w:p w:rsidR="00883629" w:rsidRDefault="00001184" w:rsidP="00DB5094">
      <w:pPr>
        <w:pStyle w:val="ListeParagraf"/>
        <w:numPr>
          <w:ilvl w:val="0"/>
          <w:numId w:val="28"/>
        </w:numPr>
        <w:spacing w:line="276" w:lineRule="auto"/>
        <w:ind w:left="714" w:hanging="357"/>
        <w:contextualSpacing/>
        <w:jc w:val="both"/>
      </w:pPr>
      <w:r w:rsidRPr="00DB5094">
        <w:t xml:space="preserve">Termal imalat işlemleri/ısıl işlemler, ergitme ya da izabe </w:t>
      </w:r>
      <w:proofErr w:type="gramStart"/>
      <w:r w:rsidRPr="00DB5094">
        <w:t>dahil</w:t>
      </w:r>
      <w:proofErr w:type="gramEnd"/>
      <w:r w:rsidRPr="00DB5094">
        <w:t xml:space="preserve"> metalürjik işlemler vb. endüstriyel prosesler sonucu ortaya çıkan atıklar (cüruf, kül vb.), </w:t>
      </w:r>
      <w:r w:rsidR="00F41528" w:rsidRPr="00DB5094">
        <w:t>asit üretim tesisleri ya da organik/anorganik kimyasal üretim işlemleri (</w:t>
      </w:r>
      <w:proofErr w:type="spellStart"/>
      <w:r w:rsidR="00F41528" w:rsidRPr="00DB5094">
        <w:t>sülfirik</w:t>
      </w:r>
      <w:proofErr w:type="spellEnd"/>
      <w:r w:rsidR="00F41528" w:rsidRPr="00DB5094">
        <w:t xml:space="preserve"> asit, borik asit, boraks </w:t>
      </w:r>
      <w:proofErr w:type="spellStart"/>
      <w:r w:rsidR="00F41528" w:rsidRPr="00DB5094">
        <w:t>pentahidrat</w:t>
      </w:r>
      <w:proofErr w:type="spellEnd"/>
      <w:r w:rsidR="00F41528" w:rsidRPr="00DB5094">
        <w:t xml:space="preserve"> üretim tesisleri vb.) sonucu ortaya çıkan atıklar Yönetmeliğin kapsamında değildir. Bununla birlikte, maden/cevher/mineral kaynakların</w:t>
      </w:r>
      <w:r w:rsidR="00AA031C">
        <w:t xml:space="preserve"> aranması</w:t>
      </w:r>
      <w:r w:rsidR="00F41528" w:rsidRPr="00DB5094">
        <w:t xml:space="preserve"> amacıyla yapılmayan </w:t>
      </w:r>
      <w:r w:rsidR="00F41528" w:rsidRPr="00DB5094">
        <w:rPr>
          <w:lang w:eastAsia="en-US"/>
        </w:rPr>
        <w:t xml:space="preserve">kazı, sondaj işlemlerinden kaynaklan atıklar </w:t>
      </w:r>
      <w:r w:rsidR="00AB5C76" w:rsidRPr="00DB5094">
        <w:rPr>
          <w:lang w:eastAsia="en-US"/>
        </w:rPr>
        <w:t>ile Maden Kanununda yer almayan madde/malzemelerin atıkları da (petrol, doğalgaz, jeotermal, su kaynakları vb.)</w:t>
      </w:r>
      <w:r w:rsidR="00F41528" w:rsidRPr="00DB5094">
        <w:rPr>
          <w:lang w:eastAsia="en-US"/>
        </w:rPr>
        <w:t xml:space="preserve"> Yönetmeliğin</w:t>
      </w:r>
      <w:r w:rsidR="00A42016">
        <w:rPr>
          <w:lang w:eastAsia="en-US"/>
        </w:rPr>
        <w:t xml:space="preserve"> </w:t>
      </w:r>
      <w:r w:rsidR="00F41528" w:rsidRPr="00DB5094">
        <w:rPr>
          <w:lang w:eastAsia="en-US"/>
        </w:rPr>
        <w:t>kapsamı dışındadır.</w:t>
      </w:r>
    </w:p>
    <w:p w:rsidR="00622A85" w:rsidRDefault="00622A85" w:rsidP="00622A85">
      <w:pPr>
        <w:pStyle w:val="ListeParagraf"/>
        <w:spacing w:line="276" w:lineRule="auto"/>
        <w:ind w:left="714"/>
        <w:contextualSpacing/>
        <w:jc w:val="both"/>
      </w:pPr>
    </w:p>
    <w:p w:rsidR="00883629" w:rsidRPr="00883629" w:rsidRDefault="00B373B9" w:rsidP="00883629">
      <w:pPr>
        <w:pStyle w:val="ListeParagraf"/>
        <w:numPr>
          <w:ilvl w:val="0"/>
          <w:numId w:val="41"/>
        </w:numPr>
        <w:spacing w:line="276" w:lineRule="auto"/>
        <w:contextualSpacing/>
        <w:jc w:val="both"/>
        <w:rPr>
          <w:b/>
        </w:rPr>
      </w:pPr>
      <w:r w:rsidRPr="00883629">
        <w:rPr>
          <w:b/>
        </w:rPr>
        <w:t xml:space="preserve">Görev, Yetki ve Yükümlülükler </w:t>
      </w:r>
    </w:p>
    <w:p w:rsidR="006208C6" w:rsidRPr="00DB5094" w:rsidRDefault="00CE264E" w:rsidP="00883629">
      <w:pPr>
        <w:pStyle w:val="ListeParagraf"/>
        <w:numPr>
          <w:ilvl w:val="0"/>
          <w:numId w:val="44"/>
        </w:numPr>
        <w:spacing w:line="276" w:lineRule="auto"/>
        <w:contextualSpacing/>
        <w:jc w:val="both"/>
      </w:pPr>
      <w:r w:rsidRPr="00DB5094">
        <w:t xml:space="preserve">Maden atıklarının depolandığı </w:t>
      </w:r>
      <w:r w:rsidR="00537AD7" w:rsidRPr="00DB5094">
        <w:t xml:space="preserve">bertaraf tesislerinin </w:t>
      </w:r>
      <w:r w:rsidR="0069473A">
        <w:t>inşaat kontrolü</w:t>
      </w:r>
      <w:r w:rsidR="005A3FEB" w:rsidRPr="00DB5094">
        <w:t xml:space="preserve"> (atık barajları, yığın </w:t>
      </w:r>
      <w:proofErr w:type="spellStart"/>
      <w:r w:rsidR="005A3FEB" w:rsidRPr="00DB5094">
        <w:t>liçi</w:t>
      </w:r>
      <w:proofErr w:type="spellEnd"/>
      <w:r w:rsidR="005A3FEB" w:rsidRPr="00DB5094">
        <w:t xml:space="preserve"> taban teşkili, asit üren </w:t>
      </w:r>
      <w:proofErr w:type="spellStart"/>
      <w:r w:rsidR="005A3FEB" w:rsidRPr="00DB5094">
        <w:t>pasaların</w:t>
      </w:r>
      <w:proofErr w:type="spellEnd"/>
      <w:r w:rsidR="005A3FEB" w:rsidRPr="00DB5094">
        <w:t xml:space="preserve"> sızıntı suyu toplama sistemleri) </w:t>
      </w:r>
      <w:r w:rsidR="0069473A">
        <w:t>Bakanlıkça usul ve esasları belirleninceye kadar</w:t>
      </w:r>
      <w:r w:rsidR="00537AD7" w:rsidRPr="00DB5094">
        <w:t xml:space="preserve"> </w:t>
      </w:r>
      <w:r w:rsidR="00BB3FF4">
        <w:t xml:space="preserve">mevcut yetkilendirilmiş denetim firmaları </w:t>
      </w:r>
      <w:r w:rsidR="009F0847" w:rsidRPr="00DB5094">
        <w:t>tara</w:t>
      </w:r>
      <w:r w:rsidR="00BB3FF4">
        <w:t>fı</w:t>
      </w:r>
      <w:r w:rsidR="00400C27">
        <w:t>ndan yapılır.</w:t>
      </w:r>
    </w:p>
    <w:p w:rsidR="000C0105" w:rsidRDefault="000C1806" w:rsidP="00883629">
      <w:pPr>
        <w:pStyle w:val="ListeParagraf"/>
        <w:numPr>
          <w:ilvl w:val="0"/>
          <w:numId w:val="44"/>
        </w:numPr>
        <w:spacing w:line="276" w:lineRule="auto"/>
        <w:contextualSpacing/>
        <w:jc w:val="both"/>
      </w:pPr>
      <w:r>
        <w:t>M</w:t>
      </w:r>
      <w:r w:rsidR="00883629">
        <w:t>aden atığı</w:t>
      </w:r>
      <w:r w:rsidR="008D7773" w:rsidRPr="00DB5094">
        <w:t xml:space="preserve"> bertaraf tesislerinin işletmecileri, </w:t>
      </w:r>
      <w:r w:rsidR="006208C6" w:rsidRPr="00DB5094">
        <w:t xml:space="preserve">Yönetmeliğin yürürlüğe giriş tarihinden itibaren 6 ay içinde </w:t>
      </w:r>
      <w:r w:rsidR="008D7773" w:rsidRPr="00DB5094">
        <w:t xml:space="preserve">Yönetmelik Ek-1’de yer alan </w:t>
      </w:r>
      <w:r w:rsidR="006208C6" w:rsidRPr="00DB5094">
        <w:t xml:space="preserve">formata uygun olarak </w:t>
      </w:r>
      <w:r w:rsidR="00E34066" w:rsidRPr="00DB5094">
        <w:t xml:space="preserve">hazırlayacakları atık yönetim planlarını </w:t>
      </w:r>
      <w:r w:rsidR="006208C6" w:rsidRPr="00DB5094">
        <w:t>tehlik</w:t>
      </w:r>
      <w:r w:rsidR="00883629">
        <w:t>eli ve tehlikesiz maden atığı</w:t>
      </w:r>
      <w:r w:rsidR="006208C6" w:rsidRPr="00DB5094">
        <w:t xml:space="preserve"> bertaraf tesisleri</w:t>
      </w:r>
      <w:r w:rsidR="00E34066" w:rsidRPr="00DB5094">
        <w:t xml:space="preserve"> için</w:t>
      </w:r>
      <w:r w:rsidR="006208C6" w:rsidRPr="00DB5094">
        <w:t xml:space="preserve"> Bakanlığa, </w:t>
      </w:r>
      <w:proofErr w:type="spellStart"/>
      <w:r w:rsidR="006208C6" w:rsidRPr="00DB5094">
        <w:t>inert</w:t>
      </w:r>
      <w:proofErr w:type="spellEnd"/>
      <w:r w:rsidR="006208C6" w:rsidRPr="00DB5094">
        <w:t xml:space="preserve"> maden atıkları </w:t>
      </w:r>
      <w:r w:rsidR="00E34066" w:rsidRPr="00DB5094">
        <w:t xml:space="preserve">için </w:t>
      </w:r>
      <w:r w:rsidR="006208C6" w:rsidRPr="00DB5094">
        <w:t>ise ilg</w:t>
      </w:r>
      <w:r w:rsidR="00400C27">
        <w:t>ili İl Müdürlüğüne sunar</w:t>
      </w:r>
      <w:r w:rsidR="006208C6" w:rsidRPr="00DB5094">
        <w:t>.</w:t>
      </w:r>
      <w:r w:rsidR="00622A85">
        <w:t xml:space="preserve"> Aynı işletmede pasa depolama alanları ve atık barajı bulunması durumunda atık yönetim planları Ba</w:t>
      </w:r>
      <w:r w:rsidR="00400C27">
        <w:t>kanlığa sunulur</w:t>
      </w:r>
      <w:r w:rsidR="00622A85">
        <w:t>.</w:t>
      </w:r>
    </w:p>
    <w:p w:rsidR="00755CF0" w:rsidRDefault="00755CF0" w:rsidP="00883629">
      <w:pPr>
        <w:pStyle w:val="ListeParagraf"/>
        <w:numPr>
          <w:ilvl w:val="0"/>
          <w:numId w:val="44"/>
        </w:numPr>
        <w:spacing w:line="276" w:lineRule="auto"/>
        <w:contextualSpacing/>
        <w:jc w:val="both"/>
      </w:pPr>
      <w:r>
        <w:t>Maden atıklarının depolandığı bertaraf tesislerinin kapasitesinin dolması ya da Bakanlıkça kapatılmasının gerekli görülmesi durumunda kapatma planları Baka</w:t>
      </w:r>
      <w:r w:rsidR="00400C27">
        <w:t>nlığa sunulur</w:t>
      </w:r>
      <w:r w:rsidR="001B75DA">
        <w:t>. Bakanlığın onayladığı kapatma planları doğrultusunda yapılacak iş ve işlemler</w:t>
      </w:r>
      <w:r w:rsidR="00A21F17">
        <w:t>,</w:t>
      </w:r>
      <w:r w:rsidR="001B75DA">
        <w:t xml:space="preserve"> ilgili İl Müdürlüğü ya da yetkilendirilmiş </w:t>
      </w:r>
      <w:r w:rsidR="008361DA">
        <w:t>kontrol</w:t>
      </w:r>
      <w:r w:rsidR="001B75DA">
        <w:t xml:space="preserve"> firmaları tarafından </w:t>
      </w:r>
      <w:r w:rsidR="00A21F17">
        <w:t xml:space="preserve">kontrol </w:t>
      </w:r>
      <w:proofErr w:type="gramStart"/>
      <w:r w:rsidR="00A21F17">
        <w:t>edilerek</w:t>
      </w:r>
      <w:proofErr w:type="gramEnd"/>
      <w:r w:rsidR="00A21F17">
        <w:t>,</w:t>
      </w:r>
      <w:r w:rsidR="001B75DA">
        <w:t xml:space="preserve"> </w:t>
      </w:r>
      <w:r w:rsidR="00A21F17">
        <w:t xml:space="preserve">kapatma aşamalarına ilişkin </w:t>
      </w:r>
      <w:r w:rsidR="001B75DA">
        <w:t xml:space="preserve">raporlamalar Bakanlığa </w:t>
      </w:r>
      <w:r w:rsidR="00400C27">
        <w:t>sunulur</w:t>
      </w:r>
      <w:r w:rsidR="001B75DA">
        <w:t>.</w:t>
      </w:r>
      <w:r w:rsidR="00C34D26">
        <w:t xml:space="preserve"> </w:t>
      </w:r>
    </w:p>
    <w:p w:rsidR="00622A85" w:rsidRDefault="00622A85" w:rsidP="00622A85">
      <w:pPr>
        <w:pStyle w:val="ListeParagraf"/>
        <w:spacing w:line="276" w:lineRule="auto"/>
        <w:contextualSpacing/>
        <w:jc w:val="both"/>
      </w:pPr>
    </w:p>
    <w:p w:rsidR="00CC6FDD" w:rsidRPr="00C861D7" w:rsidRDefault="007168C1" w:rsidP="00C861D7">
      <w:pPr>
        <w:spacing w:line="276" w:lineRule="auto"/>
        <w:ind w:left="708"/>
        <w:contextualSpacing/>
        <w:jc w:val="both"/>
        <w:rPr>
          <w:b/>
        </w:rPr>
      </w:pPr>
      <w:r>
        <w:rPr>
          <w:b/>
        </w:rPr>
        <w:t>C</w:t>
      </w:r>
      <w:r w:rsidR="00C861D7">
        <w:rPr>
          <w:b/>
        </w:rPr>
        <w:t xml:space="preserve">. </w:t>
      </w:r>
      <w:r w:rsidR="00CC6FDD" w:rsidRPr="00C861D7">
        <w:rPr>
          <w:b/>
        </w:rPr>
        <w:t xml:space="preserve">Maden Atıklarının </w:t>
      </w:r>
      <w:proofErr w:type="spellStart"/>
      <w:r w:rsidR="00CC6FDD" w:rsidRPr="00C861D7">
        <w:rPr>
          <w:b/>
        </w:rPr>
        <w:t>Karakterizasyonu</w:t>
      </w:r>
      <w:proofErr w:type="spellEnd"/>
      <w:r w:rsidR="00CC6FDD" w:rsidRPr="00C861D7">
        <w:rPr>
          <w:b/>
        </w:rPr>
        <w:t xml:space="preserve"> </w:t>
      </w:r>
      <w:r w:rsidR="005B593B" w:rsidRPr="00C861D7">
        <w:rPr>
          <w:b/>
        </w:rPr>
        <w:t>ve Maden Atığı Bertaraf Tesislerinin</w:t>
      </w:r>
      <w:r w:rsidR="00D56577" w:rsidRPr="00C861D7">
        <w:rPr>
          <w:b/>
        </w:rPr>
        <w:t xml:space="preserve"> </w:t>
      </w:r>
      <w:r w:rsidR="005B593B" w:rsidRPr="00C861D7">
        <w:rPr>
          <w:b/>
        </w:rPr>
        <w:t xml:space="preserve">Sınıflandırılması </w:t>
      </w:r>
    </w:p>
    <w:p w:rsidR="005B593B" w:rsidRDefault="00DB5094" w:rsidP="00F83BBB">
      <w:pPr>
        <w:pStyle w:val="ListeParagraf"/>
        <w:numPr>
          <w:ilvl w:val="0"/>
          <w:numId w:val="29"/>
        </w:numPr>
        <w:spacing w:line="276" w:lineRule="auto"/>
        <w:ind w:left="714" w:hanging="357"/>
        <w:jc w:val="both"/>
      </w:pPr>
      <w:r w:rsidRPr="00DB5094">
        <w:t xml:space="preserve">Maden atıklarının </w:t>
      </w:r>
      <w:proofErr w:type="spellStart"/>
      <w:r w:rsidRPr="00DB5094">
        <w:t>karakterizasyonu</w:t>
      </w:r>
      <w:proofErr w:type="spellEnd"/>
      <w:r w:rsidRPr="00DB5094">
        <w:t xml:space="preserve"> ile</w:t>
      </w:r>
      <w:r w:rsidR="00F31190">
        <w:t xml:space="preserve"> ilgili analizler Bakanlıkça</w:t>
      </w:r>
      <w:r w:rsidRPr="00DB5094">
        <w:t xml:space="preserve"> yetkilendirilm</w:t>
      </w:r>
      <w:r w:rsidR="00400C27">
        <w:t>iş laboratuvarlarda yapılır</w:t>
      </w:r>
      <w:r w:rsidRPr="00DB5094">
        <w:t>.</w:t>
      </w:r>
      <w:r>
        <w:t xml:space="preserve"> Statik ve</w:t>
      </w:r>
      <w:r w:rsidR="00CB725F">
        <w:t xml:space="preserve"> kinetik testler, Bakanlıkça</w:t>
      </w:r>
      <w:r w:rsidR="00F83BBB">
        <w:t xml:space="preserve"> yetkilendirme işlemleri yapılana</w:t>
      </w:r>
      <w:r>
        <w:t xml:space="preserve"> kadar</w:t>
      </w:r>
      <w:r w:rsidR="00F83BBB">
        <w:t xml:space="preserve"> u</w:t>
      </w:r>
      <w:r>
        <w:t>lusal/uluslararası</w:t>
      </w:r>
      <w:r w:rsidR="00F83BBB">
        <w:t xml:space="preserve"> </w:t>
      </w:r>
      <w:r>
        <w:t xml:space="preserve">akreditasyon/yeterlilik/yetkilendirmeye haiz kurum/kuruluşlarca </w:t>
      </w:r>
      <w:r w:rsidR="00793D00">
        <w:t xml:space="preserve">ya da üniversitelerin laboratuvarlarında </w:t>
      </w:r>
      <w:r>
        <w:t>yapılabilecektir.</w:t>
      </w:r>
      <w:r w:rsidR="00C72D90">
        <w:t xml:space="preserve"> Atığın tehlikeli atık olduğunun kabulü durumunda </w:t>
      </w:r>
      <w:r w:rsidR="00400C27">
        <w:t>analiz yapılmasına gerek yoktur.</w:t>
      </w:r>
    </w:p>
    <w:p w:rsidR="00F80532" w:rsidRPr="004F7EB2" w:rsidRDefault="00F80532" w:rsidP="00F83BBB">
      <w:pPr>
        <w:pStyle w:val="ListeParagraf"/>
        <w:numPr>
          <w:ilvl w:val="0"/>
          <w:numId w:val="29"/>
        </w:numPr>
        <w:spacing w:line="276" w:lineRule="auto"/>
        <w:ind w:left="714" w:hanging="357"/>
        <w:jc w:val="both"/>
      </w:pPr>
      <w:r w:rsidRPr="004F7EB2">
        <w:t xml:space="preserve">Maden atıklarının </w:t>
      </w:r>
      <w:proofErr w:type="spellStart"/>
      <w:r w:rsidRPr="004F7EB2">
        <w:t>karakterizasyonunda</w:t>
      </w:r>
      <w:proofErr w:type="spellEnd"/>
      <w:r w:rsidRPr="004F7EB2">
        <w:t xml:space="preserve"> ilk aşama sülfit</w:t>
      </w:r>
      <w:r w:rsidR="00237771" w:rsidRPr="004F7EB2">
        <w:t>-sülfür oranına bağlı olarak asit</w:t>
      </w:r>
      <w:r w:rsidR="0022617C">
        <w:t xml:space="preserve"> üretme potansiyeli belirlenir</w:t>
      </w:r>
      <w:r w:rsidRPr="004F7EB2">
        <w:t xml:space="preserve">. </w:t>
      </w:r>
      <w:r w:rsidR="004F7EB2" w:rsidRPr="004F7EB2">
        <w:t>Sülfürlü cevherlerin işlenmesinden kaynaklanan</w:t>
      </w:r>
      <w:r w:rsidRPr="004F7EB2">
        <w:t xml:space="preserve"> maden atıkları</w:t>
      </w:r>
      <w:r w:rsidR="004F7EB2" w:rsidRPr="004F7EB2">
        <w:t xml:space="preserve"> Atık Yönetimi Yönetmeliği Ek-4</w:t>
      </w:r>
      <w:r w:rsidRPr="004F7EB2">
        <w:t xml:space="preserve"> atık listesinde analiz gerekmeksizin doğrudan tehlikeli a</w:t>
      </w:r>
      <w:r w:rsidR="0022617C">
        <w:t>tık olarak sınıflandırılır. Bu kapsamda</w:t>
      </w:r>
      <w:r w:rsidRPr="004F7EB2">
        <w:t>, ülkemiz maden yatakları ve jeolojik-</w:t>
      </w:r>
      <w:proofErr w:type="spellStart"/>
      <w:r w:rsidRPr="004F7EB2">
        <w:t>jeokimyasal</w:t>
      </w:r>
      <w:proofErr w:type="spellEnd"/>
      <w:r w:rsidRPr="004F7EB2">
        <w:t xml:space="preserve"> yapısı da dikkate alınarak bakır, kurşun ve çinko madenlerinin </w:t>
      </w:r>
      <w:r w:rsidRPr="004F7EB2">
        <w:lastRenderedPageBreak/>
        <w:t xml:space="preserve">zenginleştirilmesinden kaynaklanan atıklar 01 03 04* “Sülfürlü cevherlerin işlenmesinden kaynaklanan asit üretici maden atıkları </w:t>
      </w:r>
      <w:r w:rsidR="0022617C">
        <w:t>(A)” olarak sınıflandırılır</w:t>
      </w:r>
      <w:r w:rsidRPr="004F7EB2">
        <w:t xml:space="preserve">. Bu madenlerden kaynaklanan </w:t>
      </w:r>
      <w:proofErr w:type="spellStart"/>
      <w:r w:rsidRPr="004F7EB2">
        <w:t>pasaların</w:t>
      </w:r>
      <w:proofErr w:type="spellEnd"/>
      <w:r w:rsidRPr="004F7EB2">
        <w:t xml:space="preserve"> yönetiminde asit üretimini giderecek </w:t>
      </w:r>
      <w:proofErr w:type="spellStart"/>
      <w:r w:rsidRPr="004F7EB2">
        <w:t>tamponlama</w:t>
      </w:r>
      <w:proofErr w:type="spellEnd"/>
      <w:r w:rsidRPr="004F7EB2">
        <w:t xml:space="preserve"> ve sızıntı sularını toplayarak uzun vadede izley</w:t>
      </w:r>
      <w:r w:rsidR="0022617C">
        <w:t>ece</w:t>
      </w:r>
      <w:r w:rsidR="00753F78">
        <w:t>k önlemler alınır</w:t>
      </w:r>
      <w:r w:rsidRPr="004F7EB2">
        <w:t>.</w:t>
      </w:r>
    </w:p>
    <w:p w:rsidR="00DB5C9C" w:rsidRPr="007E0E61" w:rsidRDefault="0034299D" w:rsidP="00F83BBB">
      <w:pPr>
        <w:pStyle w:val="ListeParagraf"/>
        <w:numPr>
          <w:ilvl w:val="0"/>
          <w:numId w:val="29"/>
        </w:numPr>
        <w:spacing w:line="276" w:lineRule="auto"/>
        <w:ind w:left="714" w:hanging="357"/>
        <w:jc w:val="both"/>
      </w:pPr>
      <w:r w:rsidRPr="007E0E61">
        <w:t>Maden atıklarının tehlikesiz maden atığı olarak değerlendiril</w:t>
      </w:r>
      <w:r w:rsidR="00083E45">
        <w:t>ebil</w:t>
      </w:r>
      <w:r w:rsidRPr="007E0E61">
        <w:t xml:space="preserve">mesi için, </w:t>
      </w:r>
      <w:r w:rsidR="004C0479" w:rsidRPr="007E0E61">
        <w:t>Atık Yönetimi Yönetmeliği EK-3</w:t>
      </w:r>
      <w:r w:rsidR="00083E45">
        <w:t>’üne göre</w:t>
      </w:r>
      <w:r w:rsidR="004C0479" w:rsidRPr="007E0E61">
        <w:t xml:space="preserve"> ağır metal ve iz element içeriği</w:t>
      </w:r>
      <w:r w:rsidR="00083E45">
        <w:t>,</w:t>
      </w:r>
      <w:r w:rsidR="004C0479" w:rsidRPr="007E0E61">
        <w:t xml:space="preserve"> Atık Yönetimi Yönetmeliği ve Maddelerin ve Karışımların Sınıflandırılması, Etiketlenmesi ve Ambalajlanması Hakkında Yönetmelikte yer alan sınır değerlerin altında olmalıdır. Ayrıca; </w:t>
      </w:r>
      <w:r w:rsidR="00021386" w:rsidRPr="007E0E61">
        <w:t xml:space="preserve">atığa uygulanacak </w:t>
      </w:r>
      <w:proofErr w:type="spellStart"/>
      <w:r w:rsidR="00021386" w:rsidRPr="007E0E61">
        <w:t>m</w:t>
      </w:r>
      <w:r w:rsidR="009E429C">
        <w:t>onolitik</w:t>
      </w:r>
      <w:proofErr w:type="spellEnd"/>
      <w:r w:rsidR="009E429C">
        <w:t xml:space="preserve"> ve dinamik </w:t>
      </w:r>
      <w:proofErr w:type="spellStart"/>
      <w:r w:rsidR="009E429C">
        <w:t>liç</w:t>
      </w:r>
      <w:proofErr w:type="spellEnd"/>
      <w:r w:rsidR="009E429C">
        <w:t xml:space="preserve"> testine göre sızıntı suyun</w:t>
      </w:r>
      <w:r w:rsidR="000D6785">
        <w:t xml:space="preserve">daki ağır metal ve iz element </w:t>
      </w:r>
      <w:proofErr w:type="spellStart"/>
      <w:r w:rsidR="000D6785">
        <w:t>konsatrasyonlarının</w:t>
      </w:r>
      <w:proofErr w:type="spellEnd"/>
      <w:r w:rsidR="00021386" w:rsidRPr="007E0E61">
        <w:t xml:space="preserve"> (</w:t>
      </w:r>
      <w:proofErr w:type="spellStart"/>
      <w:r w:rsidR="00021386" w:rsidRPr="007E0E61">
        <w:t>pr</w:t>
      </w:r>
      <w:proofErr w:type="spellEnd"/>
      <w:r w:rsidR="00021386" w:rsidRPr="007E0E61">
        <w:t xml:space="preserve"> CEN/TS 15863, </w:t>
      </w:r>
      <w:proofErr w:type="spellStart"/>
      <w:r w:rsidR="00021386" w:rsidRPr="007E0E61">
        <w:t>pr</w:t>
      </w:r>
      <w:proofErr w:type="spellEnd"/>
      <w:r w:rsidR="00021386" w:rsidRPr="007E0E61">
        <w:t xml:space="preserve"> C</w:t>
      </w:r>
      <w:r w:rsidR="009E429C">
        <w:t xml:space="preserve">EN/TS 15864 vb.) </w:t>
      </w:r>
      <w:r w:rsidR="00021386" w:rsidRPr="007E0E61">
        <w:t>II. Sınıf tesisler için Atıkların Düzenli Depolanmasına Dair Yönetmelikte yer alan sınır değerleri sağlaması zorunludur.</w:t>
      </w:r>
    </w:p>
    <w:p w:rsidR="001D7B24" w:rsidRPr="007E0E61" w:rsidRDefault="00021386" w:rsidP="00F83BBB">
      <w:pPr>
        <w:pStyle w:val="ListeParagraf"/>
        <w:numPr>
          <w:ilvl w:val="0"/>
          <w:numId w:val="29"/>
        </w:numPr>
        <w:spacing w:line="276" w:lineRule="auto"/>
        <w:ind w:left="714" w:hanging="357"/>
        <w:jc w:val="both"/>
      </w:pPr>
      <w:r w:rsidRPr="007E0E61">
        <w:t xml:space="preserve">Sülfür ihtiva eden maden atıkları için </w:t>
      </w:r>
      <w:r w:rsidR="00DB5C9C" w:rsidRPr="007E0E61">
        <w:t>yukarıdaki</w:t>
      </w:r>
      <w:r w:rsidR="00DE2430" w:rsidRPr="007E0E61">
        <w:t xml:space="preserve"> analizlere ilave </w:t>
      </w:r>
      <w:r w:rsidRPr="007E0E61">
        <w:t xml:space="preserve">olarak, </w:t>
      </w:r>
      <w:r w:rsidR="004C0479" w:rsidRPr="007E0E61">
        <w:t xml:space="preserve">atığın </w:t>
      </w:r>
      <w:proofErr w:type="spellStart"/>
      <w:r w:rsidR="0034299D" w:rsidRPr="007E0E61">
        <w:t>sülfid</w:t>
      </w:r>
      <w:proofErr w:type="spellEnd"/>
      <w:r w:rsidR="0034299D" w:rsidRPr="007E0E61">
        <w:t xml:space="preserve">-sülfür </w:t>
      </w:r>
      <w:r w:rsidR="00E700AD" w:rsidRPr="007E0E61">
        <w:t>(</w:t>
      </w:r>
      <w:r w:rsidR="0034299D" w:rsidRPr="007E0E61">
        <w:t>S</w:t>
      </w:r>
      <w:r w:rsidR="0034299D" w:rsidRPr="007E0E61">
        <w:rPr>
          <w:vertAlign w:val="superscript"/>
        </w:rPr>
        <w:t>-2</w:t>
      </w:r>
      <w:r w:rsidR="00E700AD" w:rsidRPr="007E0E61">
        <w:t>)</w:t>
      </w:r>
      <w:r w:rsidR="0034299D" w:rsidRPr="007E0E61">
        <w:t xml:space="preserve"> oranı </w:t>
      </w:r>
      <w:r w:rsidR="004C0479" w:rsidRPr="007E0E61">
        <w:t>% 0,1</w:t>
      </w:r>
      <w:r w:rsidR="005F120A" w:rsidRPr="007E0E61">
        <w:t>’in üzerinde</w:t>
      </w:r>
      <w:r w:rsidR="004C0479" w:rsidRPr="007E0E61">
        <w:t xml:space="preserve"> ise</w:t>
      </w:r>
      <w:r w:rsidR="005F120A" w:rsidRPr="007E0E61">
        <w:t xml:space="preserve"> statik test yapılmalıdır</w:t>
      </w:r>
      <w:r w:rsidR="002F7A9A" w:rsidRPr="007E0E61">
        <w:t xml:space="preserve"> (</w:t>
      </w:r>
      <w:proofErr w:type="spellStart"/>
      <w:r w:rsidR="002F7A9A" w:rsidRPr="007E0E61">
        <w:t>pr</w:t>
      </w:r>
      <w:proofErr w:type="spellEnd"/>
      <w:r w:rsidR="002F7A9A" w:rsidRPr="007E0E61">
        <w:t xml:space="preserve"> en 1587</w:t>
      </w:r>
      <w:r w:rsidR="0034299D" w:rsidRPr="007E0E61">
        <w:t xml:space="preserve">5, </w:t>
      </w:r>
      <w:r w:rsidR="009A66F5" w:rsidRPr="007E0E61">
        <w:t>ASTM</w:t>
      </w:r>
      <w:r w:rsidR="0034299D" w:rsidRPr="007E0E61">
        <w:t xml:space="preserve"> standard</w:t>
      </w:r>
      <w:r w:rsidR="00695FBF" w:rsidRPr="007E0E61">
        <w:t>ı vb.)</w:t>
      </w:r>
      <w:r w:rsidR="005F120A" w:rsidRPr="007E0E61">
        <w:t>. Bu testin sonucuna göre</w:t>
      </w:r>
      <w:r w:rsidR="00951C40" w:rsidRPr="007E0E61">
        <w:t xml:space="preserve"> </w:t>
      </w:r>
      <w:r w:rsidR="005F120A" w:rsidRPr="007E0E61">
        <w:t>1&lt;NP/AP&lt;3 arasında ise kinetik test (</w:t>
      </w:r>
      <w:proofErr w:type="spellStart"/>
      <w:r w:rsidR="005F120A" w:rsidRPr="007E0E61">
        <w:t>pr</w:t>
      </w:r>
      <w:proofErr w:type="spellEnd"/>
      <w:r w:rsidR="005F120A" w:rsidRPr="007E0E61">
        <w:t xml:space="preserve"> CEN/TS 16363 veya ASTM) yapılmalıdır.</w:t>
      </w:r>
      <w:r w:rsidR="00DE2430" w:rsidRPr="007E0E61">
        <w:t xml:space="preserve"> Kinetik</w:t>
      </w:r>
      <w:r w:rsidR="005F120A" w:rsidRPr="007E0E61">
        <w:t xml:space="preserve"> tes</w:t>
      </w:r>
      <w:r w:rsidR="00DE2430" w:rsidRPr="007E0E61">
        <w:t>t</w:t>
      </w:r>
      <w:r w:rsidR="005F120A" w:rsidRPr="007E0E61">
        <w:t xml:space="preserve"> sonucu</w:t>
      </w:r>
      <w:r w:rsidRPr="007E0E61">
        <w:t xml:space="preserve"> </w:t>
      </w:r>
      <w:r w:rsidR="00D07AAF" w:rsidRPr="007E0E61">
        <w:t xml:space="preserve">ağır metal ve iz elementler </w:t>
      </w:r>
      <w:r w:rsidRPr="007E0E61">
        <w:t xml:space="preserve">II. Sınıf tesisler için Atıkların Düzenli Depolanmasına Dair Yönetmelikte yer alan sınır değerleri sağlaması zorunludur. </w:t>
      </w:r>
      <w:r w:rsidR="002E4609" w:rsidRPr="007E0E61">
        <w:t xml:space="preserve">Belirtilen </w:t>
      </w:r>
      <w:r w:rsidR="00A73B4D" w:rsidRPr="007E0E61">
        <w:t xml:space="preserve">analiz </w:t>
      </w:r>
      <w:r w:rsidR="002E4609" w:rsidRPr="007E0E61">
        <w:t>aşamaların</w:t>
      </w:r>
      <w:r w:rsidR="00A73B4D" w:rsidRPr="007E0E61">
        <w:t>ın</w:t>
      </w:r>
      <w:r w:rsidR="002E4609" w:rsidRPr="007E0E61">
        <w:t xml:space="preserve"> herhangi birinde atığın tehlikeli maden atığı olarak tanımlanması durumunda </w:t>
      </w:r>
      <w:r w:rsidR="00764CA8">
        <w:t>diğer analizler yapılmaz.</w:t>
      </w:r>
    </w:p>
    <w:p w:rsidR="004C5C73" w:rsidRDefault="001D7B24" w:rsidP="00F83BBB">
      <w:pPr>
        <w:pStyle w:val="ListeParagraf"/>
        <w:numPr>
          <w:ilvl w:val="0"/>
          <w:numId w:val="29"/>
        </w:numPr>
        <w:spacing w:line="276" w:lineRule="auto"/>
        <w:ind w:left="714" w:hanging="357"/>
        <w:jc w:val="both"/>
      </w:pPr>
      <w:proofErr w:type="gramStart"/>
      <w:r>
        <w:t xml:space="preserve">Prosesten kaynaklanan maden atıklarının </w:t>
      </w:r>
      <w:proofErr w:type="spellStart"/>
      <w:r>
        <w:t>karakterizasyonunun</w:t>
      </w:r>
      <w:proofErr w:type="spellEnd"/>
      <w:r>
        <w:t xml:space="preserve"> yapılabilmesi için pilot tesis üretimi sonucu ortaya çı</w:t>
      </w:r>
      <w:r w:rsidR="000B3828">
        <w:t>kan atık bulunmaması durumunda</w:t>
      </w:r>
      <w:r>
        <w:t xml:space="preserve"> atık kodu</w:t>
      </w:r>
      <w:r w:rsidR="000B3828">
        <w:t>;</w:t>
      </w:r>
      <w:r>
        <w:t xml:space="preserve"> metalik madenler için “</w:t>
      </w:r>
      <w:r w:rsidRPr="005F2C7C">
        <w:t>01 03 05*</w:t>
      </w:r>
      <w:r>
        <w:t xml:space="preserve"> </w:t>
      </w:r>
      <w:r w:rsidRPr="005F2C7C">
        <w:t>Tehlikeli madde içeren diğer maden atıkları</w:t>
      </w:r>
      <w:r>
        <w:t xml:space="preserve"> (M)”</w:t>
      </w:r>
      <w:r w:rsidR="000B3828">
        <w:t xml:space="preserve"> veya</w:t>
      </w:r>
      <w:r>
        <w:t xml:space="preserve"> “</w:t>
      </w:r>
      <w:r w:rsidRPr="005F2C7C">
        <w:t>01 03 07*</w:t>
      </w:r>
      <w:r>
        <w:t xml:space="preserve"> </w:t>
      </w:r>
      <w:r w:rsidRPr="005F2C7C">
        <w:t>Metalik minerallerin fiziki ve kimyasal işlenmesinden kaynaklanan tehlikeli maddeler içeren diğer atıklar</w:t>
      </w:r>
      <w:r>
        <w:t>”</w:t>
      </w:r>
      <w:r w:rsidR="004C5C73">
        <w:t xml:space="preserve"> (M)</w:t>
      </w:r>
      <w:r>
        <w:t>, metalik olmayan madenler için “</w:t>
      </w:r>
      <w:r w:rsidRPr="005F2C7C">
        <w:t>01 04 07*</w:t>
      </w:r>
      <w:r>
        <w:t xml:space="preserve"> </w:t>
      </w:r>
      <w:r w:rsidRPr="005F2C7C">
        <w:t>Metalik olmayan minerallerin fiziki ve kimyasal işlenmesinden kaynaklanan tehlikeli maddeler içeren atıklar</w:t>
      </w:r>
      <w:r w:rsidR="004C5C73">
        <w:t xml:space="preserve"> (M)</w:t>
      </w:r>
      <w:r>
        <w:t>” olarak seçi</w:t>
      </w:r>
      <w:r w:rsidR="00393FCC">
        <w:t>lir</w:t>
      </w:r>
      <w:r w:rsidR="004C5C73">
        <w:t>.</w:t>
      </w:r>
      <w:r w:rsidR="000B3828">
        <w:t xml:space="preserve"> </w:t>
      </w:r>
      <w:proofErr w:type="gramEnd"/>
      <w:r>
        <w:t>Tesisin faaliyete geçmesi ve atık üretimine başlanmasının ardından atık analizleri y</w:t>
      </w:r>
      <w:r w:rsidR="000B3828">
        <w:t>apılıp</w:t>
      </w:r>
      <w:r>
        <w:t xml:space="preserve"> atığın </w:t>
      </w:r>
      <w:proofErr w:type="spellStart"/>
      <w:r>
        <w:t>karakterizasyonu</w:t>
      </w:r>
      <w:proofErr w:type="spellEnd"/>
      <w:r>
        <w:t xml:space="preserve"> ve atık</w:t>
      </w:r>
      <w:r w:rsidR="00393FCC">
        <w:t xml:space="preserve"> kodu tayini yapılır</w:t>
      </w:r>
      <w:r>
        <w:t xml:space="preserve">. </w:t>
      </w:r>
    </w:p>
    <w:p w:rsidR="006D7AE4" w:rsidRPr="00A04CA9" w:rsidRDefault="00BB6633" w:rsidP="00F83BBB">
      <w:pPr>
        <w:pStyle w:val="ListeParagraf"/>
        <w:numPr>
          <w:ilvl w:val="0"/>
          <w:numId w:val="29"/>
        </w:numPr>
        <w:spacing w:line="276" w:lineRule="auto"/>
        <w:ind w:left="714" w:hanging="357"/>
        <w:jc w:val="both"/>
      </w:pPr>
      <w:r>
        <w:t>Maden atığı</w:t>
      </w:r>
      <w:r w:rsidR="005B593B" w:rsidRPr="00A04CA9">
        <w:t xml:space="preserve"> bertaraf tesislerinin bulunduğu maden tesislerin</w:t>
      </w:r>
      <w:r w:rsidR="007E226D">
        <w:t>de çevre yönetim birimi olması halinde</w:t>
      </w:r>
      <w:r w:rsidR="005B593B" w:rsidRPr="00A04CA9">
        <w:t xml:space="preserve"> atık </w:t>
      </w:r>
      <w:proofErr w:type="spellStart"/>
      <w:r w:rsidR="005B593B" w:rsidRPr="00A04CA9">
        <w:t>karakterizasyonu</w:t>
      </w:r>
      <w:proofErr w:type="spellEnd"/>
      <w:r w:rsidR="005B593B" w:rsidRPr="00A04CA9">
        <w:t xml:space="preserve"> ve tesis sınıflandırmasına ilişkin çalışmalar </w:t>
      </w:r>
      <w:r w:rsidR="00DD080E">
        <w:t>bu birim tarafından yapılır/yaptırılır.</w:t>
      </w:r>
    </w:p>
    <w:p w:rsidR="008639F0" w:rsidRDefault="00BB6633" w:rsidP="00F83BBB">
      <w:pPr>
        <w:pStyle w:val="ListeParagraf"/>
        <w:numPr>
          <w:ilvl w:val="0"/>
          <w:numId w:val="29"/>
        </w:numPr>
        <w:spacing w:line="276" w:lineRule="auto"/>
        <w:ind w:left="714" w:hanging="357"/>
        <w:jc w:val="both"/>
      </w:pPr>
      <w:r>
        <w:t>Maden atığı</w:t>
      </w:r>
      <w:r w:rsidR="008639F0">
        <w:t xml:space="preserve"> bertaraf tesisleri Yönetmelik Ek-5’te yer alan 3 ana bölümden biri nedeniyle risk taşıması durumunda</w:t>
      </w:r>
      <w:r w:rsidR="001B5740">
        <w:t>,</w:t>
      </w:r>
      <w:r w:rsidR="008639F0">
        <w:t xml:space="preserve"> </w:t>
      </w:r>
      <w:r w:rsidR="001B5740">
        <w:t xml:space="preserve">kaynak-taşınım yolu-alıcı zincirinin de tamamlanması koşuluyla </w:t>
      </w:r>
      <w:r w:rsidR="008639F0">
        <w:t xml:space="preserve">Kategori A olarak sınıflandırılır. </w:t>
      </w:r>
    </w:p>
    <w:p w:rsidR="00E44E9D" w:rsidRDefault="008639F0" w:rsidP="00E44E9D">
      <w:pPr>
        <w:pStyle w:val="ListeParagraf"/>
        <w:numPr>
          <w:ilvl w:val="0"/>
          <w:numId w:val="29"/>
        </w:numPr>
        <w:spacing w:line="276" w:lineRule="auto"/>
        <w:ind w:left="714" w:hanging="357"/>
        <w:jc w:val="both"/>
      </w:pPr>
      <w:r>
        <w:t xml:space="preserve">Yönetmelik Ek-5/B’sinde yer alan atık düzeyi oranı, pasa ile zenginleştirme tesisinden kaynaklanan atığın kuru sistem depolanmasında geçerli olup, tek tip atık </w:t>
      </w:r>
      <w:r w:rsidR="00F82B51">
        <w:t>depolamada dikkate alınmayacaktır</w:t>
      </w:r>
      <w:r>
        <w:t>.</w:t>
      </w:r>
    </w:p>
    <w:p w:rsidR="00622A85" w:rsidRDefault="00622A85" w:rsidP="00622A85">
      <w:pPr>
        <w:pStyle w:val="ListeParagraf"/>
        <w:spacing w:line="276" w:lineRule="auto"/>
        <w:ind w:left="714"/>
        <w:jc w:val="both"/>
      </w:pPr>
    </w:p>
    <w:p w:rsidR="00084D6F" w:rsidRPr="007168C1" w:rsidRDefault="00240247" w:rsidP="007168C1">
      <w:pPr>
        <w:pStyle w:val="ListeParagraf"/>
        <w:numPr>
          <w:ilvl w:val="0"/>
          <w:numId w:val="45"/>
        </w:numPr>
        <w:spacing w:line="276" w:lineRule="auto"/>
        <w:jc w:val="both"/>
        <w:rPr>
          <w:b/>
        </w:rPr>
      </w:pPr>
      <w:r>
        <w:rPr>
          <w:b/>
        </w:rPr>
        <w:t>Kapatma İşlemleri</w:t>
      </w:r>
      <w:r w:rsidR="00084D6F" w:rsidRPr="007168C1">
        <w:rPr>
          <w:b/>
        </w:rPr>
        <w:t xml:space="preserve"> </w:t>
      </w:r>
    </w:p>
    <w:p w:rsidR="00104466" w:rsidRPr="00622A85" w:rsidRDefault="00084D6F" w:rsidP="00104466">
      <w:pPr>
        <w:pStyle w:val="ListeParagraf"/>
        <w:numPr>
          <w:ilvl w:val="0"/>
          <w:numId w:val="31"/>
        </w:numPr>
        <w:spacing w:line="276" w:lineRule="auto"/>
        <w:jc w:val="both"/>
        <w:rPr>
          <w:b/>
        </w:rPr>
      </w:pPr>
      <w:r w:rsidRPr="00084D6F">
        <w:t xml:space="preserve">Maden </w:t>
      </w:r>
      <w:r>
        <w:t xml:space="preserve">atıklarının depolandığı </w:t>
      </w:r>
      <w:r w:rsidR="00883629">
        <w:t xml:space="preserve">bertaraf </w:t>
      </w:r>
      <w:r w:rsidR="00821B26">
        <w:t>tesislerin</w:t>
      </w:r>
      <w:r w:rsidR="00883629">
        <w:t>in</w:t>
      </w:r>
      <w:r w:rsidR="00821B26">
        <w:t xml:space="preserve"> kapatma proje</w:t>
      </w:r>
      <w:r w:rsidR="000C6213">
        <w:t>leri hazırlanmadan önce</w:t>
      </w:r>
      <w:r w:rsidR="00217920">
        <w:t>,</w:t>
      </w:r>
      <w:r w:rsidR="00821B26">
        <w:t xml:space="preserve"> atı</w:t>
      </w:r>
      <w:r w:rsidR="00217920">
        <w:t>k barajlarında bulunan atık su ve sızıntı suyuna</w:t>
      </w:r>
      <w:r w:rsidR="00821B26">
        <w:t xml:space="preserve"> ilişkin</w:t>
      </w:r>
      <w:r w:rsidR="00217920">
        <w:t>;</w:t>
      </w:r>
      <w:r w:rsidR="0029072A">
        <w:t xml:space="preserve"> </w:t>
      </w:r>
      <w:proofErr w:type="spellStart"/>
      <w:r w:rsidR="0029072A">
        <w:t>susuzlaştır</w:t>
      </w:r>
      <w:r w:rsidR="00821B26">
        <w:t>ma</w:t>
      </w:r>
      <w:proofErr w:type="spellEnd"/>
      <w:r w:rsidR="00821B26">
        <w:t xml:space="preserve"> yöntemi, a</w:t>
      </w:r>
      <w:r w:rsidR="00821B26" w:rsidRPr="00C750A4">
        <w:t xml:space="preserve">tık barajı boyuna profili </w:t>
      </w:r>
      <w:r w:rsidR="00821B26">
        <w:t xml:space="preserve">ile </w:t>
      </w:r>
      <w:r w:rsidR="00821B26" w:rsidRPr="00C750A4">
        <w:t>yakl</w:t>
      </w:r>
      <w:r w:rsidR="00821B26">
        <w:t xml:space="preserve">aşık atık ve su yükseklikleri, toplam atık miktarı (kuru madde olarak), </w:t>
      </w:r>
      <w:r w:rsidR="00821B26" w:rsidRPr="00C750A4">
        <w:t>atıkta kalacak nem miktarı ve su miktarı</w:t>
      </w:r>
      <w:r w:rsidR="00821B26">
        <w:t>, su bütçesi</w:t>
      </w:r>
      <w:r w:rsidR="00821B26" w:rsidRPr="00C750A4">
        <w:t xml:space="preserve"> (yağış-buharlaşma hesapları)</w:t>
      </w:r>
      <w:r w:rsidR="00821B26">
        <w:t xml:space="preserve">, </w:t>
      </w:r>
      <w:r w:rsidR="00B52810">
        <w:t xml:space="preserve">atık barajının tabanı ile </w:t>
      </w:r>
      <w:r w:rsidR="00821B26">
        <w:t xml:space="preserve">su </w:t>
      </w:r>
      <w:r w:rsidR="00821B26" w:rsidRPr="00C750A4">
        <w:t>yüzey</w:t>
      </w:r>
      <w:r w:rsidR="00821B26">
        <w:t>i</w:t>
      </w:r>
      <w:r w:rsidR="00821B26" w:rsidRPr="00C750A4">
        <w:t xml:space="preserve"> arasında kalan su kütlesinin </w:t>
      </w:r>
      <w:r w:rsidR="00821B26" w:rsidRPr="00C750A4">
        <w:lastRenderedPageBreak/>
        <w:t xml:space="preserve">farklı derinliklerinden alınacak </w:t>
      </w:r>
      <w:r w:rsidR="00821B26">
        <w:t>numunelerde</w:t>
      </w:r>
      <w:r w:rsidR="0029072A">
        <w:t xml:space="preserve"> S</w:t>
      </w:r>
      <w:r w:rsidR="00080527">
        <w:t>u Kirliliği</w:t>
      </w:r>
      <w:r w:rsidR="0029072A">
        <w:t xml:space="preserve"> Kontrolü Yönetmeliği</w:t>
      </w:r>
      <w:r w:rsidR="00821B26" w:rsidRPr="00C750A4">
        <w:t xml:space="preserve"> Tablo </w:t>
      </w:r>
      <w:proofErr w:type="gramStart"/>
      <w:r w:rsidR="00821B26" w:rsidRPr="00C750A4">
        <w:t>7.1’deki</w:t>
      </w:r>
      <w:proofErr w:type="gramEnd"/>
      <w:r w:rsidR="00821B26" w:rsidRPr="00C750A4">
        <w:t xml:space="preserve"> tüm parametreler için Bakanlığımızca yetkilendi</w:t>
      </w:r>
      <w:r w:rsidR="00B52810">
        <w:t xml:space="preserve">rilmiş bir laboratuvarda </w:t>
      </w:r>
      <w:r w:rsidR="00656257">
        <w:t>yapılacak analize</w:t>
      </w:r>
      <w:r w:rsidR="00B52810">
        <w:t xml:space="preserve"> göre </w:t>
      </w:r>
      <w:r w:rsidR="00821B26" w:rsidRPr="00C750A4">
        <w:t>atık</w:t>
      </w:r>
      <w:r w:rsidR="00656257">
        <w:t xml:space="preserve"> </w:t>
      </w:r>
      <w:r w:rsidR="00821B26" w:rsidRPr="00C750A4">
        <w:t>su</w:t>
      </w:r>
      <w:r w:rsidR="00B52810">
        <w:t xml:space="preserve">yun </w:t>
      </w:r>
      <w:r w:rsidR="00656257">
        <w:t xml:space="preserve">miktarı, </w:t>
      </w:r>
      <w:proofErr w:type="spellStart"/>
      <w:r w:rsidR="00B52810">
        <w:t>karak</w:t>
      </w:r>
      <w:r w:rsidR="00656257">
        <w:t>terizasyonu</w:t>
      </w:r>
      <w:proofErr w:type="spellEnd"/>
      <w:r w:rsidR="00656257">
        <w:t xml:space="preserve"> ve arıtma ihtiyacı </w:t>
      </w:r>
      <w:r w:rsidR="00B52810" w:rsidRPr="00C750A4">
        <w:t>dikkate alınarak öngörülen atık</w:t>
      </w:r>
      <w:r w:rsidR="00656257">
        <w:t xml:space="preserve"> </w:t>
      </w:r>
      <w:r w:rsidR="00B52810" w:rsidRPr="00C750A4">
        <w:t>su a</w:t>
      </w:r>
      <w:r w:rsidR="00B52810">
        <w:t xml:space="preserve">rıtma sistemi alternatifleri </w:t>
      </w:r>
      <w:r w:rsidR="00B52810" w:rsidRPr="00C750A4">
        <w:t>(toplam atık</w:t>
      </w:r>
      <w:r w:rsidR="00656257">
        <w:t xml:space="preserve"> </w:t>
      </w:r>
      <w:r w:rsidR="00B52810" w:rsidRPr="00C750A4">
        <w:t>su miktarı, günlük arıtılacak miktar AAT kapasitesi)</w:t>
      </w:r>
      <w:r w:rsidR="00B52810">
        <w:t>,</w:t>
      </w:r>
      <w:r w:rsidR="00B52810" w:rsidRPr="00B52810">
        <w:t xml:space="preserve"> </w:t>
      </w:r>
      <w:r w:rsidR="00B52810">
        <w:t>ve a</w:t>
      </w:r>
      <w:r w:rsidR="00B52810" w:rsidRPr="00C750A4">
        <w:t>rıtma sonrasında planlanan deşar</w:t>
      </w:r>
      <w:r w:rsidR="00B52810">
        <w:t xml:space="preserve">j yeri hakkında ayrıntılı bilgilerin yer aldığı bir başvuru dosyası ile 2014/7 </w:t>
      </w:r>
      <w:r w:rsidR="000C6213">
        <w:t>“</w:t>
      </w:r>
      <w:proofErr w:type="spellStart"/>
      <w:r w:rsidR="000C6213">
        <w:t>Atık</w:t>
      </w:r>
      <w:r w:rsidR="00656257">
        <w:t>s</w:t>
      </w:r>
      <w:r w:rsidR="000C6213">
        <w:t>u</w:t>
      </w:r>
      <w:proofErr w:type="spellEnd"/>
      <w:r w:rsidR="000C6213">
        <w:t xml:space="preserve"> Arıtma/Derin Deniz Deşarjı Tesisi Proje Onayı Genelgesi” hükümleri doğrultusunda teknik uygunluk veya muafiye</w:t>
      </w:r>
      <w:r w:rsidR="00A07B6B">
        <w:t>t yazısı alınır.</w:t>
      </w:r>
    </w:p>
    <w:p w:rsidR="00622A85" w:rsidRPr="00104466" w:rsidRDefault="00622A85" w:rsidP="00622A85">
      <w:pPr>
        <w:pStyle w:val="ListeParagraf"/>
        <w:spacing w:line="276" w:lineRule="auto"/>
        <w:jc w:val="both"/>
        <w:rPr>
          <w:b/>
        </w:rPr>
      </w:pPr>
    </w:p>
    <w:p w:rsidR="00246ED1" w:rsidRPr="00246ED1" w:rsidRDefault="00104466" w:rsidP="00246ED1">
      <w:pPr>
        <w:pStyle w:val="ListeParagraf"/>
        <w:spacing w:line="276" w:lineRule="auto"/>
        <w:jc w:val="both"/>
        <w:rPr>
          <w:b/>
        </w:rPr>
      </w:pPr>
      <w:r w:rsidRPr="00104466">
        <w:rPr>
          <w:b/>
        </w:rPr>
        <w:t>E.</w:t>
      </w:r>
      <w:r w:rsidR="00B52810">
        <w:t xml:space="preserve"> </w:t>
      </w:r>
      <w:r>
        <w:t xml:space="preserve"> </w:t>
      </w:r>
      <w:r w:rsidR="004050BF" w:rsidRPr="00104466">
        <w:rPr>
          <w:b/>
        </w:rPr>
        <w:t>Çevre İzni/Lisansı</w:t>
      </w:r>
    </w:p>
    <w:p w:rsidR="00CC1F96" w:rsidRDefault="00FC5455" w:rsidP="00174393">
      <w:pPr>
        <w:pStyle w:val="ListeParagraf"/>
        <w:numPr>
          <w:ilvl w:val="0"/>
          <w:numId w:val="35"/>
        </w:numPr>
        <w:spacing w:line="276" w:lineRule="auto"/>
        <w:jc w:val="both"/>
      </w:pPr>
      <w:r>
        <w:t>Mevcut</w:t>
      </w:r>
      <w:r w:rsidR="00627925">
        <w:t xml:space="preserve">ta </w:t>
      </w:r>
      <w:r w:rsidR="00883629">
        <w:t>çevre lisansına sahip maden atığı</w:t>
      </w:r>
      <w:r w:rsidR="00627925">
        <w:t xml:space="preserve"> bertaraf tesisleri, Yönetmeliğin yürürlüğe giriş</w:t>
      </w:r>
      <w:r>
        <w:t xml:space="preserve"> </w:t>
      </w:r>
      <w:r w:rsidR="00627925">
        <w:t>tarihinden itibaren 6 ay içinde tesis sınıflandırmasının da yer aldığı atık yönetim planlarını Bakanlığa sunar. Söz konusu planlarda yer alan tesis sınıflandırması sonucuna göre</w:t>
      </w:r>
      <w:r w:rsidR="009157D6">
        <w:t>,</w:t>
      </w:r>
      <w:r w:rsidR="00627925">
        <w:t xml:space="preserve"> tesisler lisans belgelerinin yenilenmesi için</w:t>
      </w:r>
      <w:r w:rsidR="00FE7470">
        <w:t xml:space="preserve"> </w:t>
      </w:r>
      <w:r w:rsidR="00F15458">
        <w:t xml:space="preserve">en geç 1 ay içinde </w:t>
      </w:r>
      <w:r w:rsidR="00627925">
        <w:t>Bakanlığa başvurur.</w:t>
      </w:r>
    </w:p>
    <w:p w:rsidR="005D634D" w:rsidRPr="007E0E61" w:rsidRDefault="00CC1F96" w:rsidP="005D634D">
      <w:pPr>
        <w:pStyle w:val="ListeParagraf"/>
        <w:numPr>
          <w:ilvl w:val="0"/>
          <w:numId w:val="35"/>
        </w:numPr>
        <w:spacing w:line="276" w:lineRule="auto"/>
        <w:jc w:val="both"/>
      </w:pPr>
      <w:r w:rsidRPr="007E0E61">
        <w:t xml:space="preserve">Mevcutta faaliyet gösteren yığın </w:t>
      </w:r>
      <w:proofErr w:type="spellStart"/>
      <w:r w:rsidRPr="007E0E61">
        <w:t>liçi</w:t>
      </w:r>
      <w:proofErr w:type="spellEnd"/>
      <w:r w:rsidRPr="007E0E61">
        <w:t xml:space="preserve"> tesisleri, Yönetmeliğin yürürlüğe giriş tarihinden itibaren 6 ay içinde Bakanlığa sunacakları atık yönetim planında </w:t>
      </w:r>
      <w:r w:rsidR="007F69A4" w:rsidRPr="007E0E61">
        <w:t xml:space="preserve">tesisin </w:t>
      </w:r>
      <w:r w:rsidRPr="007E0E61">
        <w:t>taban geçirimsizliği</w:t>
      </w:r>
      <w:r w:rsidR="007F69A4" w:rsidRPr="007E0E61">
        <w:t>ne ilişkin</w:t>
      </w:r>
      <w:r w:rsidRPr="007E0E61">
        <w:t xml:space="preserve"> bilgi</w:t>
      </w:r>
      <w:r w:rsidR="007F69A4" w:rsidRPr="007E0E61">
        <w:t xml:space="preserve"> ve</w:t>
      </w:r>
      <w:r w:rsidRPr="007E0E61">
        <w:t xml:space="preserve"> belgeleri de sunmak zorundadır. Yönetmeliğin taban geçirimsizliği ile ilgili hükümlerini sağlayan tesisler</w:t>
      </w:r>
      <w:r w:rsidR="00487B09" w:rsidRPr="007E0E61">
        <w:t>,</w:t>
      </w:r>
      <w:r w:rsidRPr="007E0E61">
        <w:t xml:space="preserve"> Bakanlık</w:t>
      </w:r>
      <w:r w:rsidR="00883629">
        <w:t>ça düzenlenecek olan “Maden Atığı</w:t>
      </w:r>
      <w:r w:rsidRPr="007E0E61">
        <w:t xml:space="preserve"> Depolama Tesisi Onay Belgesi”</w:t>
      </w:r>
      <w:r w:rsidR="00627925" w:rsidRPr="007E0E61">
        <w:t xml:space="preserve"> </w:t>
      </w:r>
      <w:r w:rsidRPr="007E0E61">
        <w:t xml:space="preserve">ile çevre lisansı başvurusunda bulunur. Taban geçirimsizliği ile ilgili hükümleri sağlamayan tesisler ise </w:t>
      </w:r>
      <w:r w:rsidR="00924670">
        <w:t>kapatma planı Bakanlığa sunulur.</w:t>
      </w:r>
    </w:p>
    <w:p w:rsidR="00FF592E" w:rsidRPr="007E0E61" w:rsidRDefault="005D634D" w:rsidP="005D634D">
      <w:pPr>
        <w:pStyle w:val="ListeParagraf"/>
        <w:numPr>
          <w:ilvl w:val="0"/>
          <w:numId w:val="35"/>
        </w:numPr>
        <w:spacing w:line="276" w:lineRule="auto"/>
        <w:jc w:val="both"/>
      </w:pPr>
      <w:r w:rsidRPr="007E0E61">
        <w:t>Mevcutta asit üreten pasa depolama tesisleri</w:t>
      </w:r>
      <w:r w:rsidR="007F69A4" w:rsidRPr="007E0E61">
        <w:t xml:space="preserve"> için</w:t>
      </w:r>
      <w:r w:rsidRPr="007E0E61">
        <w:t xml:space="preserve">, </w:t>
      </w:r>
      <w:r w:rsidR="00A03FF6" w:rsidRPr="007E0E61">
        <w:t xml:space="preserve">Yönetmeliğin yürürlüğe giriş tarihinden itibaren 6 ay içinde Bakanlığa sunulacak atık yönetim planında tesisin </w:t>
      </w:r>
      <w:r w:rsidRPr="007E0E61">
        <w:t>sızıntı suyu toplama sistemi ve</w:t>
      </w:r>
      <w:r w:rsidR="00763878" w:rsidRPr="007E0E61">
        <w:t>/veya</w:t>
      </w:r>
      <w:r w:rsidRPr="007E0E61">
        <w:t xml:space="preserve"> Yönetmeliğin 11 inci maddesinde belirtilen önlemler</w:t>
      </w:r>
      <w:r w:rsidR="00A03FF6" w:rsidRPr="007E0E61">
        <w:t>e ilişkin bilgi ve belgeler de sunulmak zorundadır.</w:t>
      </w:r>
      <w:r w:rsidRPr="007E0E61">
        <w:t xml:space="preserve"> </w:t>
      </w:r>
      <w:r w:rsidR="00A03FF6" w:rsidRPr="007E0E61">
        <w:t>Bu önlemler alınmışsa</w:t>
      </w:r>
      <w:r w:rsidRPr="007E0E61">
        <w:t xml:space="preserve"> </w:t>
      </w:r>
      <w:r w:rsidR="00A03FF6" w:rsidRPr="007E0E61">
        <w:t>Bakanlık</w:t>
      </w:r>
      <w:r w:rsidR="00883629">
        <w:t>ça düzenlenecek olan “Maden Atığı</w:t>
      </w:r>
      <w:r w:rsidR="00A03FF6" w:rsidRPr="007E0E61">
        <w:t xml:space="preserve"> Depolama Tesisi Onay Belgesi” ile çevre lisansı başvurusunda bulunulur. Aksi takdirde </w:t>
      </w:r>
      <w:r w:rsidR="006504E7">
        <w:t>kapatma planı</w:t>
      </w:r>
      <w:r w:rsidRPr="007E0E61">
        <w:t xml:space="preserve"> Bakanlığa sun</w:t>
      </w:r>
      <w:r w:rsidR="007F69A4" w:rsidRPr="007E0E61">
        <w:t>ulur.</w:t>
      </w:r>
    </w:p>
    <w:p w:rsidR="007E0E61" w:rsidRDefault="00FF592E" w:rsidP="00E44E9D">
      <w:pPr>
        <w:pStyle w:val="ListeParagraf"/>
        <w:numPr>
          <w:ilvl w:val="0"/>
          <w:numId w:val="35"/>
        </w:numPr>
        <w:spacing w:line="276" w:lineRule="auto"/>
        <w:jc w:val="both"/>
      </w:pPr>
      <w:r w:rsidRPr="007E0E61">
        <w:t xml:space="preserve">Yığın </w:t>
      </w:r>
      <w:proofErr w:type="spellStart"/>
      <w:r w:rsidRPr="007E0E61">
        <w:t>liçi</w:t>
      </w:r>
      <w:proofErr w:type="spellEnd"/>
      <w:r w:rsidRPr="007E0E61">
        <w:t xml:space="preserve"> ve asit üreten pasa depolama tesisleri için Yönetmeliğin 15 inci maddesinin ikinci fıkrasında belirtilen hükme göre işlem yapılır.</w:t>
      </w:r>
      <w:r w:rsidR="00E44E9D">
        <w:t xml:space="preserve"> Yığın </w:t>
      </w:r>
      <w:proofErr w:type="spellStart"/>
      <w:r w:rsidR="00E44E9D">
        <w:t>liçi</w:t>
      </w:r>
      <w:proofErr w:type="spellEnd"/>
      <w:r w:rsidR="00E44E9D">
        <w:t xml:space="preserve"> tesisleri üretime başlamadan çevre izin ve lisans başvurularını tamamlamalıdır. </w:t>
      </w:r>
      <w:r w:rsidR="00E44E9D" w:rsidRPr="00E44E9D">
        <w:t xml:space="preserve">Yığın </w:t>
      </w:r>
      <w:proofErr w:type="spellStart"/>
      <w:r w:rsidR="00E44E9D" w:rsidRPr="00E44E9D">
        <w:t>liçi</w:t>
      </w:r>
      <w:proofErr w:type="spellEnd"/>
      <w:r w:rsidR="00E44E9D" w:rsidRPr="00E44E9D">
        <w:t xml:space="preserve"> tesisleri için hazırlanacak uygulama projelerinde</w:t>
      </w:r>
      <w:r w:rsidR="00E44E9D">
        <w:t>,</w:t>
      </w:r>
      <w:r w:rsidR="00E44E9D" w:rsidRPr="00E44E9D">
        <w:t xml:space="preserve"> Maden Atıkları Yönetmeliği Ek-6’da istenen bilgi ve belgelere ilave olarak; </w:t>
      </w:r>
      <w:proofErr w:type="spellStart"/>
      <w:r w:rsidR="00E44E9D" w:rsidRPr="00E44E9D">
        <w:t>liç</w:t>
      </w:r>
      <w:proofErr w:type="spellEnd"/>
      <w:r w:rsidR="00E44E9D" w:rsidRPr="00E44E9D">
        <w:t xml:space="preserve"> çözeltisi ana ve tali toplama borularının yerleşim planları ile çözelti yüklü solüsyon havuzları/ yüksüz havuzlar, acil durum havuzu plan/kesitleri ve havuzların geçirimsizlik detayları belirtilir.</w:t>
      </w:r>
    </w:p>
    <w:p w:rsidR="00494E05" w:rsidRDefault="00487B09" w:rsidP="00622A85">
      <w:pPr>
        <w:pStyle w:val="ListeParagraf"/>
        <w:numPr>
          <w:ilvl w:val="0"/>
          <w:numId w:val="35"/>
        </w:numPr>
        <w:tabs>
          <w:tab w:val="left" w:pos="1267"/>
        </w:tabs>
        <w:spacing w:line="276" w:lineRule="auto"/>
        <w:jc w:val="both"/>
      </w:pPr>
      <w:r w:rsidRPr="007E0E61">
        <w:t>Mevcutta faaliyet gösteren macun dolgu tesisleri, Yönetmeliğin yürürlüğe giriş tarihinden itibaren 6 ay içinde Bakanlığa sunacakları atık yönetim planında Yönetmeliğin 15 inci maddesinin üçüncü fıkrasında belirtilen bilgi ve belgeleri de sunmak zorundadır. Uygun görülen tesisler, Bakanlıkça düzenlenecek olan “Maden Atığı Derine Enjeksiyon Onay Belgesi” belgesi ile çevre lisansı başvurusunda bulunur.</w:t>
      </w:r>
    </w:p>
    <w:p w:rsidR="006F39F0" w:rsidRDefault="006F39F0" w:rsidP="00622A85">
      <w:pPr>
        <w:pStyle w:val="ListeParagraf"/>
        <w:numPr>
          <w:ilvl w:val="0"/>
          <w:numId w:val="35"/>
        </w:numPr>
        <w:tabs>
          <w:tab w:val="left" w:pos="1267"/>
        </w:tabs>
        <w:spacing w:line="276" w:lineRule="auto"/>
        <w:jc w:val="both"/>
      </w:pPr>
      <w:r>
        <w:t>Asit üreten pasa yığınları için hazırlanacak uygulama projelerinde, Maden Atıkları Yönetmeliği Ek-6’da istenen bilgi ve belgelerden aşağıda belirtilenler Bakanlığa sunulur:</w:t>
      </w:r>
    </w:p>
    <w:p w:rsidR="006F39F0" w:rsidRDefault="006F39F0" w:rsidP="006F39F0">
      <w:pPr>
        <w:pStyle w:val="ListeParagraf"/>
        <w:spacing w:line="276" w:lineRule="auto"/>
        <w:jc w:val="both"/>
      </w:pPr>
      <w:r>
        <w:t>a) Jeolojik-</w:t>
      </w:r>
      <w:proofErr w:type="spellStart"/>
      <w:r>
        <w:t>jeoteknik</w:t>
      </w:r>
      <w:proofErr w:type="spellEnd"/>
      <w:r>
        <w:t xml:space="preserve"> rapor (zemin etüdü ve şev </w:t>
      </w:r>
      <w:proofErr w:type="spellStart"/>
      <w:r>
        <w:t>duraylılık</w:t>
      </w:r>
      <w:proofErr w:type="spellEnd"/>
      <w:r>
        <w:t xml:space="preserve"> analizleri), </w:t>
      </w:r>
    </w:p>
    <w:p w:rsidR="006F39F0" w:rsidRDefault="006F39F0" w:rsidP="006F39F0">
      <w:pPr>
        <w:pStyle w:val="ListeParagraf"/>
        <w:spacing w:line="276" w:lineRule="auto"/>
        <w:jc w:val="both"/>
      </w:pPr>
      <w:r>
        <w:t xml:space="preserve">b) Deprem risk analiz raporu, </w:t>
      </w:r>
    </w:p>
    <w:p w:rsidR="006F39F0" w:rsidRDefault="006F39F0" w:rsidP="006F39F0">
      <w:pPr>
        <w:pStyle w:val="ListeParagraf"/>
        <w:spacing w:line="276" w:lineRule="auto"/>
        <w:jc w:val="both"/>
      </w:pPr>
      <w:r>
        <w:lastRenderedPageBreak/>
        <w:t>c) Sızıntı sularının toplanması için teşkil edilecek drenaj sistemi ve sızıntı suyu toplama havuzuna ilişkin bilgi, kesit ve paftalar,</w:t>
      </w:r>
    </w:p>
    <w:p w:rsidR="006F39F0" w:rsidRDefault="006F39F0" w:rsidP="006F39F0">
      <w:pPr>
        <w:pStyle w:val="ListeParagraf"/>
        <w:spacing w:line="276" w:lineRule="auto"/>
        <w:jc w:val="both"/>
      </w:pPr>
      <w:r>
        <w:t>ç) Üst örtü sızdırmazlık sistemine ilişkin bilgi, kesit ve paftalar,</w:t>
      </w:r>
    </w:p>
    <w:p w:rsidR="00246ED1" w:rsidRDefault="006F39F0" w:rsidP="006F39F0">
      <w:pPr>
        <w:pStyle w:val="ListeParagraf"/>
        <w:spacing w:line="276" w:lineRule="auto"/>
        <w:jc w:val="both"/>
      </w:pPr>
      <w:r>
        <w:t>d) Gözlem kuyularının yerlerine ilişkin kesit ve paftalar.</w:t>
      </w:r>
    </w:p>
    <w:p w:rsidR="00246ED1" w:rsidRDefault="00246ED1" w:rsidP="00246ED1">
      <w:pPr>
        <w:pStyle w:val="ListeParagraf"/>
        <w:numPr>
          <w:ilvl w:val="0"/>
          <w:numId w:val="35"/>
        </w:numPr>
        <w:spacing w:line="276" w:lineRule="auto"/>
        <w:jc w:val="both"/>
      </w:pPr>
      <w:proofErr w:type="gramStart"/>
      <w:r>
        <w:t>Maden atığı depolama tesisi uygulama projelerinin giriş bölümünde; tesiste depolanacak atıklarla ilgili olarak, atık kodu, atık türü (tehlikeli-tehlikesiz-</w:t>
      </w:r>
      <w:proofErr w:type="spellStart"/>
      <w:r>
        <w:t>inert</w:t>
      </w:r>
      <w:proofErr w:type="spellEnd"/>
      <w:r>
        <w:t xml:space="preserve">), atığın fiziksel ve kimyasal özellikleri ve tesiste depolanacak atık miktarları gibi bilgiler ile depolama sınıfı (Kategori A, B), maden atığı depolama tesisi türü (atık barajı, yığın </w:t>
      </w:r>
      <w:proofErr w:type="spellStart"/>
      <w:r>
        <w:t>liçi</w:t>
      </w:r>
      <w:proofErr w:type="spellEnd"/>
      <w:r>
        <w:t>, asit üreten pasa), tesisin kapasitesi, kullanım süresi, sahanın mülkiyet durumu ve sahada başka atık depolama tesisi olup olmadığına ilişkin tanıtım bilgileri yer alır.</w:t>
      </w:r>
      <w:proofErr w:type="gramEnd"/>
    </w:p>
    <w:p w:rsidR="00446AAD" w:rsidRDefault="00446AAD" w:rsidP="00446AAD">
      <w:pPr>
        <w:pStyle w:val="ListeParagraf"/>
        <w:numPr>
          <w:ilvl w:val="0"/>
          <w:numId w:val="35"/>
        </w:numPr>
        <w:spacing w:line="276" w:lineRule="auto"/>
        <w:jc w:val="both"/>
      </w:pPr>
      <w:r w:rsidRPr="00C30605">
        <w:t>Maden atığı depolama tesis inşaatlarında kullanılan malzemeler, UV ışınları kimyasal etkileşimler, iklim koşulları veya atıklardan kaynaklanan kimyasal ve fiziksel etkilere karşı dayanıklı olmalıdır.</w:t>
      </w:r>
      <w:r>
        <w:t xml:space="preserve"> D</w:t>
      </w:r>
      <w:r w:rsidRPr="00446AAD">
        <w:t xml:space="preserve">oğal veya </w:t>
      </w:r>
      <w:proofErr w:type="spellStart"/>
      <w:r w:rsidRPr="00446AAD">
        <w:t>jeosentetik</w:t>
      </w:r>
      <w:proofErr w:type="spellEnd"/>
      <w:r w:rsidRPr="00446AAD">
        <w:t xml:space="preserve"> geçirimsizlik malzemelerinin kullanımı ve uygulamasında DSİ teknik şartnameleri ve/veya uluslararası standartlar (ASTM, ISO EN, TSE vb.) kullanılır.</w:t>
      </w:r>
    </w:p>
    <w:p w:rsidR="00BE041A" w:rsidRDefault="00F918B1" w:rsidP="007E0E61">
      <w:pPr>
        <w:pStyle w:val="ListeParagraf"/>
        <w:numPr>
          <w:ilvl w:val="0"/>
          <w:numId w:val="35"/>
        </w:numPr>
        <w:spacing w:line="276" w:lineRule="auto"/>
        <w:jc w:val="both"/>
      </w:pPr>
      <w:r w:rsidRPr="00F05EB2">
        <w:t xml:space="preserve">Atık barajları için depolama konulu çevre lisansı, Bakanlıkça onaylanan uygulama projesinde yer alan nihai </w:t>
      </w:r>
      <w:proofErr w:type="spellStart"/>
      <w:r w:rsidRPr="00F05EB2">
        <w:t>kret</w:t>
      </w:r>
      <w:proofErr w:type="spellEnd"/>
      <w:r w:rsidRPr="00F05EB2">
        <w:t xml:space="preserve"> kotu ve koordinatla</w:t>
      </w:r>
      <w:r w:rsidR="00EA65D1">
        <w:t>rı esas alınarak düzenlenir</w:t>
      </w:r>
      <w:r w:rsidRPr="00F05EB2">
        <w:t xml:space="preserve">. Kademeler şeklinde inşa edilecek atık barajlarına ilişkin kademe yükseltmesi işlemleri sonucunda yeni kot ve koordinatlar için </w:t>
      </w:r>
      <w:r w:rsidR="00F34C31">
        <w:t>Maden Atığı</w:t>
      </w:r>
      <w:r w:rsidR="00F34C31" w:rsidRPr="007E0E61">
        <w:t xml:space="preserve"> Depolama Tesisi </w:t>
      </w:r>
      <w:r w:rsidRPr="00F05EB2">
        <w:t>Onay Belgesi</w:t>
      </w:r>
      <w:r w:rsidR="00EA65D1">
        <w:t xml:space="preserve"> düzenlenir</w:t>
      </w:r>
      <w:r w:rsidR="00561443" w:rsidRPr="00F05EB2">
        <w:t>.</w:t>
      </w:r>
      <w:r w:rsidRPr="00F05EB2">
        <w:t xml:space="preserve"> </w:t>
      </w:r>
      <w:r w:rsidR="00561443" w:rsidRPr="00F05EB2">
        <w:t xml:space="preserve">Çevre lisansı belgesi süresi dolmadığı müddetçe kademe yükseltmelerinde </w:t>
      </w:r>
      <w:r w:rsidRPr="00F05EB2">
        <w:t>Bakanlığa depolama konulu çevr</w:t>
      </w:r>
      <w:r w:rsidR="00B3373F" w:rsidRPr="00F05EB2">
        <w:t>e l</w:t>
      </w:r>
      <w:r w:rsidR="00EA65D1">
        <w:t>isansı başvurusu yapılmaz</w:t>
      </w:r>
      <w:r w:rsidR="00B3373F" w:rsidRPr="00F05EB2">
        <w:t>.</w:t>
      </w:r>
    </w:p>
    <w:p w:rsidR="00622A85" w:rsidRPr="00F05EB2" w:rsidRDefault="00622A85" w:rsidP="00622A85">
      <w:pPr>
        <w:pStyle w:val="ListeParagraf"/>
        <w:spacing w:line="276" w:lineRule="auto"/>
        <w:jc w:val="both"/>
      </w:pPr>
    </w:p>
    <w:p w:rsidR="00F77788" w:rsidRPr="00104466" w:rsidRDefault="00104466" w:rsidP="00104466">
      <w:pPr>
        <w:spacing w:line="276" w:lineRule="auto"/>
        <w:ind w:left="708"/>
        <w:jc w:val="both"/>
        <w:rPr>
          <w:b/>
        </w:rPr>
      </w:pPr>
      <w:r w:rsidRPr="00104466">
        <w:rPr>
          <w:b/>
        </w:rPr>
        <w:t>F.</w:t>
      </w:r>
      <w:r>
        <w:rPr>
          <w:b/>
        </w:rPr>
        <w:t xml:space="preserve">   </w:t>
      </w:r>
      <w:proofErr w:type="spellStart"/>
      <w:r w:rsidR="003928C6" w:rsidRPr="00104466">
        <w:rPr>
          <w:b/>
        </w:rPr>
        <w:t>İnert</w:t>
      </w:r>
      <w:proofErr w:type="spellEnd"/>
      <w:r w:rsidR="003928C6" w:rsidRPr="00104466">
        <w:rPr>
          <w:b/>
        </w:rPr>
        <w:t xml:space="preserve"> Made</w:t>
      </w:r>
      <w:r w:rsidR="00240247" w:rsidRPr="00104466">
        <w:rPr>
          <w:b/>
        </w:rPr>
        <w:t>n Atıkları</w:t>
      </w:r>
    </w:p>
    <w:p w:rsidR="002A4118" w:rsidRDefault="00963E25" w:rsidP="003928C6">
      <w:pPr>
        <w:pStyle w:val="ListeParagraf"/>
        <w:numPr>
          <w:ilvl w:val="0"/>
          <w:numId w:val="37"/>
        </w:numPr>
        <w:spacing w:line="276" w:lineRule="auto"/>
        <w:jc w:val="both"/>
      </w:pPr>
      <w:r>
        <w:t xml:space="preserve">Yönetmelik Ek 4/A’da yer alan </w:t>
      </w:r>
      <w:proofErr w:type="spellStart"/>
      <w:r>
        <w:t>inert</w:t>
      </w:r>
      <w:proofErr w:type="spellEnd"/>
      <w:r>
        <w:t xml:space="preserve"> maden atıkları dışında, </w:t>
      </w:r>
      <w:r w:rsidR="002A4118">
        <w:t>Maden Kanunu II (c) grubu madenlerin aranması, çıkarılması ve fiziksel işlemlerle işlenmesi sonucunda ortaya çıkan atıklar</w:t>
      </w:r>
      <w:r w:rsidR="00CE0EAE">
        <w:t xml:space="preserve"> da</w:t>
      </w:r>
      <w:r w:rsidR="002A4118">
        <w:t xml:space="preserve"> </w:t>
      </w:r>
      <w:proofErr w:type="spellStart"/>
      <w:r w:rsidR="002A4118">
        <w:t>inert</w:t>
      </w:r>
      <w:proofErr w:type="spellEnd"/>
      <w:r w:rsidR="002A4118">
        <w:t xml:space="preserve"> maden atık</w:t>
      </w:r>
      <w:r w:rsidR="00246275">
        <w:t>ları olarak değerlendirilir</w:t>
      </w:r>
      <w:r w:rsidR="002A4118">
        <w:t>.</w:t>
      </w:r>
    </w:p>
    <w:p w:rsidR="00F15458" w:rsidRDefault="00F83146" w:rsidP="00F15458">
      <w:pPr>
        <w:pStyle w:val="ListeParagraf"/>
        <w:numPr>
          <w:ilvl w:val="0"/>
          <w:numId w:val="37"/>
        </w:numPr>
        <w:spacing w:line="276" w:lineRule="auto"/>
        <w:jc w:val="both"/>
      </w:pPr>
      <w:r>
        <w:t xml:space="preserve">Yönetmeliğin Ek-4 </w:t>
      </w:r>
      <w:proofErr w:type="spellStart"/>
      <w:r>
        <w:t>inert</w:t>
      </w:r>
      <w:proofErr w:type="spellEnd"/>
      <w:r>
        <w:t xml:space="preserve"> maden atıkları listesinde yer almayan maden atıklarının </w:t>
      </w:r>
      <w:proofErr w:type="spellStart"/>
      <w:r>
        <w:t>inert</w:t>
      </w:r>
      <w:proofErr w:type="spellEnd"/>
      <w:r>
        <w:t xml:space="preserve"> maden atığı olarak tanımlanması için gerekli koşullar </w:t>
      </w:r>
      <w:r w:rsidR="00EC0B08">
        <w:t xml:space="preserve">Yönetmeliğin </w:t>
      </w:r>
      <w:r>
        <w:t>Ek-4</w:t>
      </w:r>
      <w:r w:rsidR="00817A12">
        <w:t>/B’</w:t>
      </w:r>
      <w:r w:rsidR="00EC0B08">
        <w:t>sin</w:t>
      </w:r>
      <w:r w:rsidR="00817A12">
        <w:t xml:space="preserve">de verilmiştir. </w:t>
      </w:r>
      <w:proofErr w:type="gramStart"/>
      <w:r w:rsidR="00817A12">
        <w:t>Bu bölümün 4 üncü</w:t>
      </w:r>
      <w:r>
        <w:t xml:space="preserve"> maddesinde belirtilen koşulların sağlanması için</w:t>
      </w:r>
      <w:r w:rsidR="00073F3A">
        <w:t xml:space="preserve"> Atık Yönetimi Yönetmeliği EK-3</w:t>
      </w:r>
      <w:r w:rsidR="00EC0B08">
        <w:t>’üne göre</w:t>
      </w:r>
      <w:r w:rsidR="00073F3A">
        <w:t xml:space="preserve"> ağır metal ve iz elementler Atık Yönetimi Yönetmeliği ve Maddelerin ve Karışımların Sınıflandırılması, Etiketlenmesi ve Ambalajlanması Hakkında Yönetmelikte yer alan sınır değerlerin altında olmalı,</w:t>
      </w:r>
      <w:r>
        <w:t xml:space="preserve"> atığa uygulanacak </w:t>
      </w:r>
      <w:proofErr w:type="spellStart"/>
      <w:r w:rsidRPr="00F83146">
        <w:t>monolitik</w:t>
      </w:r>
      <w:proofErr w:type="spellEnd"/>
      <w:r w:rsidRPr="00F83146">
        <w:t xml:space="preserve"> ve dinamik </w:t>
      </w:r>
      <w:proofErr w:type="spellStart"/>
      <w:r w:rsidRPr="00F83146">
        <w:t>liç</w:t>
      </w:r>
      <w:proofErr w:type="spellEnd"/>
      <w:r w:rsidRPr="00F83146">
        <w:t xml:space="preserve"> </w:t>
      </w:r>
      <w:r w:rsidR="00A60442">
        <w:t xml:space="preserve">testine göre sızıntı suyundaki ağır metal ve iz element </w:t>
      </w:r>
      <w:proofErr w:type="spellStart"/>
      <w:r w:rsidR="00A60442">
        <w:t>konsatrasyonlarının</w:t>
      </w:r>
      <w:proofErr w:type="spellEnd"/>
      <w:r w:rsidRPr="00F83146">
        <w:t xml:space="preserve"> </w:t>
      </w:r>
      <w:r w:rsidRPr="00361C7D">
        <w:t>(</w:t>
      </w:r>
      <w:proofErr w:type="spellStart"/>
      <w:r w:rsidRPr="00361C7D">
        <w:t>pr</w:t>
      </w:r>
      <w:proofErr w:type="spellEnd"/>
      <w:r w:rsidRPr="00361C7D">
        <w:t xml:space="preserve"> CEN/TS 15863, </w:t>
      </w:r>
      <w:proofErr w:type="spellStart"/>
      <w:r w:rsidRPr="00361C7D">
        <w:t>pr</w:t>
      </w:r>
      <w:proofErr w:type="spellEnd"/>
      <w:r w:rsidRPr="00361C7D">
        <w:t xml:space="preserve"> CEN/TS 15864 vb.)</w:t>
      </w:r>
      <w:r w:rsidR="00F23752">
        <w:t xml:space="preserve"> </w:t>
      </w:r>
      <w:r w:rsidRPr="00F83146">
        <w:t>II</w:t>
      </w:r>
      <w:r>
        <w:t>I</w:t>
      </w:r>
      <w:r w:rsidR="00F23752">
        <w:t>. Sınıf tesisler için Atıkların Düzenli Depolanmasına Dair Yönetmelikte</w:t>
      </w:r>
      <w:r w:rsidRPr="00F83146">
        <w:t xml:space="preserve"> yer al</w:t>
      </w:r>
      <w:r w:rsidR="00361C7D">
        <w:t>an sınır değerleri sağlaması zorunludur</w:t>
      </w:r>
      <w:r w:rsidR="00F23752">
        <w:t>.</w:t>
      </w:r>
      <w:proofErr w:type="gramEnd"/>
    </w:p>
    <w:p w:rsidR="00622A85" w:rsidRDefault="00622A85" w:rsidP="00622A85">
      <w:pPr>
        <w:pStyle w:val="ListeParagraf"/>
        <w:spacing w:line="276" w:lineRule="auto"/>
        <w:jc w:val="both"/>
      </w:pPr>
    </w:p>
    <w:p w:rsidR="004050BF" w:rsidRPr="007022E8" w:rsidRDefault="007168C1" w:rsidP="007022E8">
      <w:pPr>
        <w:spacing w:line="276" w:lineRule="auto"/>
        <w:ind w:left="708"/>
        <w:jc w:val="both"/>
        <w:rPr>
          <w:b/>
        </w:rPr>
      </w:pPr>
      <w:proofErr w:type="gramStart"/>
      <w:r>
        <w:rPr>
          <w:b/>
        </w:rPr>
        <w:t>G</w:t>
      </w:r>
      <w:r w:rsidR="007022E8">
        <w:rPr>
          <w:b/>
        </w:rPr>
        <w:t xml:space="preserve">. </w:t>
      </w:r>
      <w:r w:rsidR="00104466">
        <w:rPr>
          <w:b/>
        </w:rPr>
        <w:t xml:space="preserve"> </w:t>
      </w:r>
      <w:r w:rsidR="005E230B" w:rsidRPr="007022E8">
        <w:rPr>
          <w:b/>
        </w:rPr>
        <w:t>Alıcı</w:t>
      </w:r>
      <w:proofErr w:type="gramEnd"/>
      <w:r w:rsidR="005E230B" w:rsidRPr="007022E8">
        <w:rPr>
          <w:b/>
        </w:rPr>
        <w:t xml:space="preserve"> Ortam</w:t>
      </w:r>
      <w:r w:rsidR="00240247">
        <w:rPr>
          <w:b/>
        </w:rPr>
        <w:t>da Bertaraf</w:t>
      </w:r>
    </w:p>
    <w:p w:rsidR="005E230B" w:rsidRPr="00F15458" w:rsidRDefault="005E230B" w:rsidP="005E230B">
      <w:pPr>
        <w:pStyle w:val="ListeParagraf"/>
        <w:numPr>
          <w:ilvl w:val="0"/>
          <w:numId w:val="38"/>
        </w:numPr>
        <w:spacing w:line="276" w:lineRule="auto"/>
        <w:jc w:val="both"/>
        <w:rPr>
          <w:b/>
        </w:rPr>
      </w:pPr>
      <w:r>
        <w:t xml:space="preserve">Yönetmeliğin 22 inci maddesinin dördüncü fıkrasında yer alan kurumsal akademik rapor </w:t>
      </w:r>
      <w:r w:rsidR="00361C7D">
        <w:t xml:space="preserve">Deniz Bilimleri Fakültesi ve </w:t>
      </w:r>
      <w:r>
        <w:t xml:space="preserve">Deniz Bilimleri </w:t>
      </w:r>
      <w:r w:rsidRPr="00361C7D">
        <w:t>Enstitüsü</w:t>
      </w:r>
      <w:r w:rsidR="00361C7D">
        <w:t xml:space="preserve"> tarafından hazırlanır.</w:t>
      </w:r>
    </w:p>
    <w:p w:rsidR="00F15458" w:rsidRPr="005E230B" w:rsidRDefault="00F15458" w:rsidP="00F15458">
      <w:pPr>
        <w:pStyle w:val="ListeParagraf"/>
        <w:spacing w:line="276" w:lineRule="auto"/>
        <w:jc w:val="both"/>
        <w:rPr>
          <w:b/>
        </w:rPr>
      </w:pPr>
    </w:p>
    <w:p w:rsidR="0015129E" w:rsidRPr="00DB5094" w:rsidRDefault="00CC0CF5" w:rsidP="00622A85">
      <w:pPr>
        <w:spacing w:line="276" w:lineRule="auto"/>
        <w:jc w:val="both"/>
      </w:pPr>
      <w:r>
        <w:tab/>
      </w:r>
    </w:p>
    <w:p w:rsidR="00367E56" w:rsidRPr="00DB5094" w:rsidRDefault="00367E56" w:rsidP="00DB5094">
      <w:pPr>
        <w:autoSpaceDE w:val="0"/>
        <w:autoSpaceDN w:val="0"/>
        <w:adjustRightInd w:val="0"/>
        <w:spacing w:line="276" w:lineRule="auto"/>
        <w:ind w:left="4956"/>
        <w:jc w:val="center"/>
        <w:rPr>
          <w:rFonts w:eastAsiaTheme="minorHAnsi"/>
          <w:lang w:eastAsia="en-US"/>
        </w:rPr>
      </w:pPr>
      <w:bookmarkStart w:id="0" w:name="_GoBack"/>
      <w:bookmarkEnd w:id="0"/>
    </w:p>
    <w:p w:rsidR="004B720E" w:rsidRDefault="004B720E" w:rsidP="00DB5094">
      <w:pPr>
        <w:autoSpaceDE w:val="0"/>
        <w:autoSpaceDN w:val="0"/>
        <w:adjustRightInd w:val="0"/>
        <w:spacing w:line="276" w:lineRule="auto"/>
        <w:ind w:left="4956"/>
        <w:jc w:val="center"/>
        <w:rPr>
          <w:rFonts w:eastAsiaTheme="minorHAnsi"/>
          <w:lang w:eastAsia="en-US"/>
        </w:rPr>
      </w:pPr>
    </w:p>
    <w:sectPr w:rsidR="004B720E" w:rsidSect="00494E05">
      <w:footerReference w:type="default" r:id="rId8"/>
      <w:pgSz w:w="11906" w:h="16838"/>
      <w:pgMar w:top="1417" w:right="1417" w:bottom="993"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09B" w:rsidRDefault="00F0709B" w:rsidP="00F55C06">
      <w:r>
        <w:separator/>
      </w:r>
    </w:p>
  </w:endnote>
  <w:endnote w:type="continuationSeparator" w:id="0">
    <w:p w:rsidR="00F0709B" w:rsidRDefault="00F0709B" w:rsidP="00F55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A2"/>
    <w:family w:val="swiss"/>
    <w:pitch w:val="variable"/>
    <w:sig w:usb0="A00002EF" w:usb1="4000A44B"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0893983"/>
      <w:docPartObj>
        <w:docPartGallery w:val="Page Numbers (Bottom of Page)"/>
        <w:docPartUnique/>
      </w:docPartObj>
    </w:sdtPr>
    <w:sdtEndPr/>
    <w:sdtContent>
      <w:sdt>
        <w:sdtPr>
          <w:id w:val="860082579"/>
          <w:docPartObj>
            <w:docPartGallery w:val="Page Numbers (Top of Page)"/>
            <w:docPartUnique/>
          </w:docPartObj>
        </w:sdtPr>
        <w:sdtEndPr/>
        <w:sdtContent>
          <w:p w:rsidR="006E5776" w:rsidRDefault="006E5776" w:rsidP="006E5776">
            <w:pPr>
              <w:pStyle w:val="Altbilgi"/>
            </w:pPr>
          </w:p>
          <w:p w:rsidR="006E5776" w:rsidRDefault="006E5776">
            <w:pPr>
              <w:pStyle w:val="Altbilgi"/>
              <w:jc w:val="right"/>
              <w:rPr>
                <w:bCs/>
                <w:sz w:val="20"/>
                <w:szCs w:val="20"/>
              </w:rPr>
            </w:pPr>
            <w:r>
              <w:t xml:space="preserve"> </w:t>
            </w:r>
            <w:r w:rsidR="007F476C" w:rsidRPr="006E5776">
              <w:rPr>
                <w:bCs/>
                <w:sz w:val="20"/>
                <w:szCs w:val="20"/>
              </w:rPr>
              <w:fldChar w:fldCharType="begin"/>
            </w:r>
            <w:r w:rsidRPr="006E5776">
              <w:rPr>
                <w:bCs/>
                <w:sz w:val="20"/>
                <w:szCs w:val="20"/>
              </w:rPr>
              <w:instrText>PAGE</w:instrText>
            </w:r>
            <w:r w:rsidR="007F476C" w:rsidRPr="006E5776">
              <w:rPr>
                <w:bCs/>
                <w:sz w:val="20"/>
                <w:szCs w:val="20"/>
              </w:rPr>
              <w:fldChar w:fldCharType="separate"/>
            </w:r>
            <w:r w:rsidR="00D763C4">
              <w:rPr>
                <w:bCs/>
                <w:noProof/>
                <w:sz w:val="20"/>
                <w:szCs w:val="20"/>
              </w:rPr>
              <w:t>4</w:t>
            </w:r>
            <w:r w:rsidR="007F476C" w:rsidRPr="006E5776">
              <w:rPr>
                <w:bCs/>
                <w:sz w:val="20"/>
                <w:szCs w:val="20"/>
              </w:rPr>
              <w:fldChar w:fldCharType="end"/>
            </w:r>
            <w:r w:rsidRPr="006E5776">
              <w:rPr>
                <w:sz w:val="20"/>
                <w:szCs w:val="20"/>
              </w:rPr>
              <w:t xml:space="preserve"> / </w:t>
            </w:r>
            <w:r w:rsidR="007F476C" w:rsidRPr="006E5776">
              <w:rPr>
                <w:bCs/>
                <w:sz w:val="20"/>
                <w:szCs w:val="20"/>
              </w:rPr>
              <w:fldChar w:fldCharType="begin"/>
            </w:r>
            <w:r w:rsidRPr="006E5776">
              <w:rPr>
                <w:bCs/>
                <w:sz w:val="20"/>
                <w:szCs w:val="20"/>
              </w:rPr>
              <w:instrText>NUMPAGES</w:instrText>
            </w:r>
            <w:r w:rsidR="007F476C" w:rsidRPr="006E5776">
              <w:rPr>
                <w:bCs/>
                <w:sz w:val="20"/>
                <w:szCs w:val="20"/>
              </w:rPr>
              <w:fldChar w:fldCharType="separate"/>
            </w:r>
            <w:r w:rsidR="00D763C4">
              <w:rPr>
                <w:bCs/>
                <w:noProof/>
                <w:sz w:val="20"/>
                <w:szCs w:val="20"/>
              </w:rPr>
              <w:t>4</w:t>
            </w:r>
            <w:r w:rsidR="007F476C" w:rsidRPr="006E5776">
              <w:rPr>
                <w:bCs/>
                <w:sz w:val="20"/>
                <w:szCs w:val="20"/>
              </w:rPr>
              <w:fldChar w:fldCharType="end"/>
            </w:r>
          </w:p>
          <w:p w:rsidR="006E5776" w:rsidRDefault="00F0709B" w:rsidP="006E5776">
            <w:pPr>
              <w:pStyle w:val="Altbilgi"/>
            </w:pPr>
          </w:p>
        </w:sdtContent>
      </w:sdt>
    </w:sdtContent>
  </w:sdt>
  <w:p w:rsidR="007661AB" w:rsidRDefault="007661A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09B" w:rsidRDefault="00F0709B" w:rsidP="00F55C06">
      <w:r>
        <w:separator/>
      </w:r>
    </w:p>
  </w:footnote>
  <w:footnote w:type="continuationSeparator" w:id="0">
    <w:p w:rsidR="00F0709B" w:rsidRDefault="00F0709B" w:rsidP="00F55C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0CE2A34"/>
    <w:lvl w:ilvl="0">
      <w:numFmt w:val="bullet"/>
      <w:lvlText w:val="*"/>
      <w:lvlJc w:val="left"/>
      <w:pPr>
        <w:ind w:left="0" w:firstLine="0"/>
      </w:pPr>
    </w:lvl>
  </w:abstractNum>
  <w:abstractNum w:abstractNumId="1">
    <w:nsid w:val="005725BB"/>
    <w:multiLevelType w:val="hybridMultilevel"/>
    <w:tmpl w:val="95603282"/>
    <w:lvl w:ilvl="0" w:tplc="50C29E5C">
      <w:start w:val="1"/>
      <w:numFmt w:val="decimal"/>
      <w:lvlText w:val="%1-"/>
      <w:lvlJc w:val="left"/>
      <w:pPr>
        <w:ind w:left="720" w:hanging="360"/>
      </w:pPr>
      <w:rPr>
        <w:rFonts w:eastAsiaTheme="minorEastAsia"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55B33E4"/>
    <w:multiLevelType w:val="hybridMultilevel"/>
    <w:tmpl w:val="ADBEFAB2"/>
    <w:lvl w:ilvl="0" w:tplc="E6A4CE7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B864711"/>
    <w:multiLevelType w:val="singleLevel"/>
    <w:tmpl w:val="2DC41FCC"/>
    <w:lvl w:ilvl="0">
      <w:start w:val="1"/>
      <w:numFmt w:val="decimal"/>
      <w:lvlText w:val="8.%1."/>
      <w:legacy w:legacy="1" w:legacySpace="0" w:legacyIndent="310"/>
      <w:lvlJc w:val="left"/>
      <w:rPr>
        <w:rFonts w:ascii="Times New Roman" w:hAnsi="Times New Roman" w:cs="Times New Roman" w:hint="default"/>
        <w:b w:val="0"/>
      </w:rPr>
    </w:lvl>
  </w:abstractNum>
  <w:abstractNum w:abstractNumId="4">
    <w:nsid w:val="0DD42042"/>
    <w:multiLevelType w:val="hybridMultilevel"/>
    <w:tmpl w:val="22DCC55E"/>
    <w:lvl w:ilvl="0" w:tplc="443ACD80">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FF0180C"/>
    <w:multiLevelType w:val="hybridMultilevel"/>
    <w:tmpl w:val="4732DC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64A59BC"/>
    <w:multiLevelType w:val="hybridMultilevel"/>
    <w:tmpl w:val="AD40222A"/>
    <w:lvl w:ilvl="0" w:tplc="872C35D0">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nsid w:val="18941506"/>
    <w:multiLevelType w:val="hybridMultilevel"/>
    <w:tmpl w:val="CB007E84"/>
    <w:lvl w:ilvl="0" w:tplc="32181DB6">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ABD76E7"/>
    <w:multiLevelType w:val="hybridMultilevel"/>
    <w:tmpl w:val="B55ADA02"/>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1BAA7E64"/>
    <w:multiLevelType w:val="singleLevel"/>
    <w:tmpl w:val="0D7A6384"/>
    <w:lvl w:ilvl="0">
      <w:start w:val="2"/>
      <w:numFmt w:val="decimal"/>
      <w:lvlText w:val="2.%1."/>
      <w:legacy w:legacy="1" w:legacySpace="0" w:legacyIndent="310"/>
      <w:lvlJc w:val="left"/>
      <w:rPr>
        <w:rFonts w:ascii="Times New Roman" w:hAnsi="Times New Roman" w:cs="Times New Roman" w:hint="default"/>
        <w:b w:val="0"/>
      </w:rPr>
    </w:lvl>
  </w:abstractNum>
  <w:abstractNum w:abstractNumId="10">
    <w:nsid w:val="1D794F7D"/>
    <w:multiLevelType w:val="hybridMultilevel"/>
    <w:tmpl w:val="C1C40A8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5377227"/>
    <w:multiLevelType w:val="singleLevel"/>
    <w:tmpl w:val="5F5EEFC6"/>
    <w:lvl w:ilvl="0">
      <w:start w:val="1"/>
      <w:numFmt w:val="decimal"/>
      <w:lvlText w:val="14.%1."/>
      <w:legacy w:legacy="1" w:legacySpace="0" w:legacyIndent="432"/>
      <w:lvlJc w:val="left"/>
      <w:rPr>
        <w:rFonts w:ascii="Times New Roman" w:hAnsi="Times New Roman" w:cs="Times New Roman" w:hint="default"/>
        <w:b w:val="0"/>
      </w:rPr>
    </w:lvl>
  </w:abstractNum>
  <w:abstractNum w:abstractNumId="12">
    <w:nsid w:val="256844CC"/>
    <w:multiLevelType w:val="hybridMultilevel"/>
    <w:tmpl w:val="01D6D19E"/>
    <w:lvl w:ilvl="0" w:tplc="45D09C72">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74B32E4"/>
    <w:multiLevelType w:val="singleLevel"/>
    <w:tmpl w:val="85C0BF52"/>
    <w:lvl w:ilvl="0">
      <w:start w:val="1"/>
      <w:numFmt w:val="decimal"/>
      <w:lvlText w:val="9.%1."/>
      <w:legacy w:legacy="1" w:legacySpace="0" w:legacyIndent="317"/>
      <w:lvlJc w:val="left"/>
      <w:rPr>
        <w:rFonts w:ascii="Times New Roman" w:hAnsi="Times New Roman" w:cs="Times New Roman" w:hint="default"/>
        <w:b w:val="0"/>
      </w:rPr>
    </w:lvl>
  </w:abstractNum>
  <w:abstractNum w:abstractNumId="14">
    <w:nsid w:val="2BC71ACA"/>
    <w:multiLevelType w:val="hybridMultilevel"/>
    <w:tmpl w:val="451A6EA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2D960A93"/>
    <w:multiLevelType w:val="hybridMultilevel"/>
    <w:tmpl w:val="B268F748"/>
    <w:lvl w:ilvl="0" w:tplc="1E8C2666">
      <w:numFmt w:val="bullet"/>
      <w:lvlText w:val="-"/>
      <w:lvlJc w:val="left"/>
      <w:pPr>
        <w:tabs>
          <w:tab w:val="num" w:pos="2148"/>
        </w:tabs>
        <w:ind w:left="1985" w:hanging="197"/>
      </w:pPr>
      <w:rPr>
        <w:rFonts w:ascii="Times New Roman" w:eastAsia="Times New Roman" w:hAnsi="Times New Roman" w:cs="Times New Roman" w:hint="default"/>
      </w:rPr>
    </w:lvl>
    <w:lvl w:ilvl="1" w:tplc="F19A4648">
      <w:numFmt w:val="bullet"/>
      <w:lvlText w:val="-"/>
      <w:lvlJc w:val="left"/>
      <w:pPr>
        <w:tabs>
          <w:tab w:val="num" w:pos="1584"/>
        </w:tabs>
        <w:ind w:left="1584" w:hanging="360"/>
      </w:pPr>
      <w:rPr>
        <w:rFonts w:ascii="Times New Roman" w:eastAsia="Times New Roman" w:hAnsi="Times New Roman" w:cs="Times New Roman" w:hint="default"/>
      </w:rPr>
    </w:lvl>
    <w:lvl w:ilvl="2" w:tplc="041F0005" w:tentative="1">
      <w:start w:val="1"/>
      <w:numFmt w:val="bullet"/>
      <w:lvlText w:val=""/>
      <w:lvlJc w:val="left"/>
      <w:pPr>
        <w:tabs>
          <w:tab w:val="num" w:pos="2304"/>
        </w:tabs>
        <w:ind w:left="2304" w:hanging="360"/>
      </w:pPr>
      <w:rPr>
        <w:rFonts w:ascii="Wingdings" w:hAnsi="Wingdings" w:hint="default"/>
      </w:rPr>
    </w:lvl>
    <w:lvl w:ilvl="3" w:tplc="041F0001" w:tentative="1">
      <w:start w:val="1"/>
      <w:numFmt w:val="bullet"/>
      <w:lvlText w:val=""/>
      <w:lvlJc w:val="left"/>
      <w:pPr>
        <w:tabs>
          <w:tab w:val="num" w:pos="3024"/>
        </w:tabs>
        <w:ind w:left="3024" w:hanging="360"/>
      </w:pPr>
      <w:rPr>
        <w:rFonts w:ascii="Symbol" w:hAnsi="Symbol" w:hint="default"/>
      </w:rPr>
    </w:lvl>
    <w:lvl w:ilvl="4" w:tplc="041F0003" w:tentative="1">
      <w:start w:val="1"/>
      <w:numFmt w:val="bullet"/>
      <w:lvlText w:val="o"/>
      <w:lvlJc w:val="left"/>
      <w:pPr>
        <w:tabs>
          <w:tab w:val="num" w:pos="3744"/>
        </w:tabs>
        <w:ind w:left="3744" w:hanging="360"/>
      </w:pPr>
      <w:rPr>
        <w:rFonts w:ascii="Courier New" w:hAnsi="Courier New" w:cs="Courier New" w:hint="default"/>
      </w:rPr>
    </w:lvl>
    <w:lvl w:ilvl="5" w:tplc="041F0005" w:tentative="1">
      <w:start w:val="1"/>
      <w:numFmt w:val="bullet"/>
      <w:lvlText w:val=""/>
      <w:lvlJc w:val="left"/>
      <w:pPr>
        <w:tabs>
          <w:tab w:val="num" w:pos="4464"/>
        </w:tabs>
        <w:ind w:left="4464" w:hanging="360"/>
      </w:pPr>
      <w:rPr>
        <w:rFonts w:ascii="Wingdings" w:hAnsi="Wingdings" w:hint="default"/>
      </w:rPr>
    </w:lvl>
    <w:lvl w:ilvl="6" w:tplc="041F0001" w:tentative="1">
      <w:start w:val="1"/>
      <w:numFmt w:val="bullet"/>
      <w:lvlText w:val=""/>
      <w:lvlJc w:val="left"/>
      <w:pPr>
        <w:tabs>
          <w:tab w:val="num" w:pos="5184"/>
        </w:tabs>
        <w:ind w:left="5184" w:hanging="360"/>
      </w:pPr>
      <w:rPr>
        <w:rFonts w:ascii="Symbol" w:hAnsi="Symbol" w:hint="default"/>
      </w:rPr>
    </w:lvl>
    <w:lvl w:ilvl="7" w:tplc="041F0003" w:tentative="1">
      <w:start w:val="1"/>
      <w:numFmt w:val="bullet"/>
      <w:lvlText w:val="o"/>
      <w:lvlJc w:val="left"/>
      <w:pPr>
        <w:tabs>
          <w:tab w:val="num" w:pos="5904"/>
        </w:tabs>
        <w:ind w:left="5904" w:hanging="360"/>
      </w:pPr>
      <w:rPr>
        <w:rFonts w:ascii="Courier New" w:hAnsi="Courier New" w:cs="Courier New" w:hint="default"/>
      </w:rPr>
    </w:lvl>
    <w:lvl w:ilvl="8" w:tplc="041F0005" w:tentative="1">
      <w:start w:val="1"/>
      <w:numFmt w:val="bullet"/>
      <w:lvlText w:val=""/>
      <w:lvlJc w:val="left"/>
      <w:pPr>
        <w:tabs>
          <w:tab w:val="num" w:pos="6624"/>
        </w:tabs>
        <w:ind w:left="6624" w:hanging="360"/>
      </w:pPr>
      <w:rPr>
        <w:rFonts w:ascii="Wingdings" w:hAnsi="Wingdings" w:hint="default"/>
      </w:rPr>
    </w:lvl>
  </w:abstractNum>
  <w:abstractNum w:abstractNumId="16">
    <w:nsid w:val="2DAA1BD9"/>
    <w:multiLevelType w:val="hybridMultilevel"/>
    <w:tmpl w:val="0DE6953A"/>
    <w:lvl w:ilvl="0" w:tplc="67E65FB8">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1275BDB"/>
    <w:multiLevelType w:val="hybridMultilevel"/>
    <w:tmpl w:val="C8108DF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53E3B18"/>
    <w:multiLevelType w:val="hybridMultilevel"/>
    <w:tmpl w:val="8D6A8CF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358F7E2D"/>
    <w:multiLevelType w:val="hybridMultilevel"/>
    <w:tmpl w:val="BD8E7B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3C722304"/>
    <w:multiLevelType w:val="singleLevel"/>
    <w:tmpl w:val="D4041746"/>
    <w:lvl w:ilvl="0">
      <w:start w:val="1"/>
      <w:numFmt w:val="decimal"/>
      <w:lvlText w:val="6.%1."/>
      <w:legacy w:legacy="1" w:legacySpace="0" w:legacyIndent="338"/>
      <w:lvlJc w:val="left"/>
      <w:rPr>
        <w:rFonts w:ascii="Times New Roman" w:hAnsi="Times New Roman" w:cs="Times New Roman" w:hint="default"/>
        <w:b w:val="0"/>
      </w:rPr>
    </w:lvl>
  </w:abstractNum>
  <w:abstractNum w:abstractNumId="21">
    <w:nsid w:val="3CB82D4E"/>
    <w:multiLevelType w:val="multilevel"/>
    <w:tmpl w:val="C1CEB5BE"/>
    <w:lvl w:ilvl="0">
      <w:start w:val="1"/>
      <w:numFmt w:val="decimal"/>
      <w:lvlText w:val="%1"/>
      <w:lvlJc w:val="left"/>
      <w:pPr>
        <w:tabs>
          <w:tab w:val="num" w:pos="432"/>
        </w:tabs>
        <w:ind w:left="432" w:hanging="432"/>
      </w:pPr>
    </w:lvl>
    <w:lvl w:ilvl="1">
      <w:start w:val="1"/>
      <w:numFmt w:val="decimal"/>
      <w:pStyle w:val="Balk2"/>
      <w:lvlText w:val="%1.%2"/>
      <w:lvlJc w:val="left"/>
      <w:pPr>
        <w:tabs>
          <w:tab w:val="num" w:pos="1144"/>
        </w:tabs>
        <w:ind w:left="1144" w:hanging="576"/>
      </w:pPr>
    </w:lvl>
    <w:lvl w:ilvl="2">
      <w:start w:val="1"/>
      <w:numFmt w:val="decimal"/>
      <w:pStyle w:val="Balk3"/>
      <w:lvlText w:val="%1.%2.%3"/>
      <w:lvlJc w:val="left"/>
      <w:pPr>
        <w:tabs>
          <w:tab w:val="num" w:pos="720"/>
        </w:tabs>
        <w:ind w:left="720" w:hanging="720"/>
      </w:pPr>
    </w:lvl>
    <w:lvl w:ilvl="3">
      <w:start w:val="1"/>
      <w:numFmt w:val="decimal"/>
      <w:pStyle w:val="Balk4"/>
      <w:lvlText w:val="%1.%2.%3.%4"/>
      <w:lvlJc w:val="left"/>
      <w:pPr>
        <w:tabs>
          <w:tab w:val="num" w:pos="864"/>
        </w:tabs>
        <w:ind w:left="864" w:hanging="864"/>
      </w:pPr>
    </w:lvl>
    <w:lvl w:ilvl="4">
      <w:start w:val="1"/>
      <w:numFmt w:val="decimal"/>
      <w:pStyle w:val="Balk5"/>
      <w:lvlText w:val="%1.%2.%3.%4.%5"/>
      <w:lvlJc w:val="left"/>
      <w:pPr>
        <w:tabs>
          <w:tab w:val="num" w:pos="1008"/>
        </w:tabs>
        <w:ind w:left="1008" w:hanging="1008"/>
      </w:pPr>
    </w:lvl>
    <w:lvl w:ilvl="5">
      <w:start w:val="1"/>
      <w:numFmt w:val="decimal"/>
      <w:pStyle w:val="Balk6"/>
      <w:lvlText w:val="%1.%2.%3.%4.%5.%6"/>
      <w:lvlJc w:val="left"/>
      <w:pPr>
        <w:tabs>
          <w:tab w:val="num" w:pos="1152"/>
        </w:tabs>
        <w:ind w:left="1152" w:hanging="1152"/>
      </w:pPr>
    </w:lvl>
    <w:lvl w:ilvl="6">
      <w:start w:val="1"/>
      <w:numFmt w:val="decimal"/>
      <w:pStyle w:val="Balk7"/>
      <w:lvlText w:val="%1.%2.%3.%4.%5.%6.%7"/>
      <w:lvlJc w:val="left"/>
      <w:pPr>
        <w:tabs>
          <w:tab w:val="num" w:pos="1296"/>
        </w:tabs>
        <w:ind w:left="1296" w:hanging="1296"/>
      </w:pPr>
    </w:lvl>
    <w:lvl w:ilvl="7">
      <w:start w:val="1"/>
      <w:numFmt w:val="decimal"/>
      <w:pStyle w:val="Balk8"/>
      <w:lvlText w:val="%1.%2.%3.%4.%5.%6.%7.%8"/>
      <w:lvlJc w:val="left"/>
      <w:pPr>
        <w:tabs>
          <w:tab w:val="num" w:pos="1440"/>
        </w:tabs>
        <w:ind w:left="1440" w:hanging="1440"/>
      </w:pPr>
    </w:lvl>
    <w:lvl w:ilvl="8">
      <w:start w:val="1"/>
      <w:numFmt w:val="decimal"/>
      <w:pStyle w:val="Balk9"/>
      <w:lvlText w:val="%1.%2.%3.%4.%5.%6.%7.%8.%9"/>
      <w:lvlJc w:val="left"/>
      <w:pPr>
        <w:tabs>
          <w:tab w:val="num" w:pos="1584"/>
        </w:tabs>
        <w:ind w:left="1584" w:hanging="1584"/>
      </w:pPr>
    </w:lvl>
  </w:abstractNum>
  <w:abstractNum w:abstractNumId="22">
    <w:nsid w:val="418E1D8C"/>
    <w:multiLevelType w:val="singleLevel"/>
    <w:tmpl w:val="6122D7F4"/>
    <w:lvl w:ilvl="0">
      <w:start w:val="1"/>
      <w:numFmt w:val="decimal"/>
      <w:lvlText w:val="2.%1."/>
      <w:legacy w:legacy="1" w:legacySpace="0" w:legacyIndent="310"/>
      <w:lvlJc w:val="left"/>
      <w:rPr>
        <w:rFonts w:ascii="Times New Roman" w:hAnsi="Times New Roman" w:cs="Times New Roman" w:hint="default"/>
      </w:rPr>
    </w:lvl>
  </w:abstractNum>
  <w:abstractNum w:abstractNumId="23">
    <w:nsid w:val="439166A0"/>
    <w:multiLevelType w:val="hybridMultilevel"/>
    <w:tmpl w:val="4208AA28"/>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45C5632E"/>
    <w:multiLevelType w:val="hybridMultilevel"/>
    <w:tmpl w:val="E366434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4A7232BA"/>
    <w:multiLevelType w:val="hybridMultilevel"/>
    <w:tmpl w:val="0C6CF93A"/>
    <w:lvl w:ilvl="0" w:tplc="041F0015">
      <w:start w:val="1"/>
      <w:numFmt w:val="upperLetter"/>
      <w:lvlText w:val="%1."/>
      <w:lvlJc w:val="left"/>
      <w:pPr>
        <w:ind w:left="1428" w:hanging="72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6">
    <w:nsid w:val="582F3D1B"/>
    <w:multiLevelType w:val="hybridMultilevel"/>
    <w:tmpl w:val="1CCE849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5953189E"/>
    <w:multiLevelType w:val="hybridMultilevel"/>
    <w:tmpl w:val="3FB8098E"/>
    <w:lvl w:ilvl="0" w:tplc="5BA8BFF8">
      <w:start w:val="1"/>
      <w:numFmt w:val="decimal"/>
      <w:lvlText w:val="%1."/>
      <w:lvlJc w:val="left"/>
      <w:pPr>
        <w:ind w:left="717" w:hanging="360"/>
      </w:pPr>
      <w:rPr>
        <w:rFonts w:hint="default"/>
      </w:rPr>
    </w:lvl>
    <w:lvl w:ilvl="1" w:tplc="041F0019" w:tentative="1">
      <w:start w:val="1"/>
      <w:numFmt w:val="lowerLetter"/>
      <w:lvlText w:val="%2."/>
      <w:lvlJc w:val="left"/>
      <w:pPr>
        <w:ind w:left="1437" w:hanging="360"/>
      </w:pPr>
    </w:lvl>
    <w:lvl w:ilvl="2" w:tplc="041F001B" w:tentative="1">
      <w:start w:val="1"/>
      <w:numFmt w:val="lowerRoman"/>
      <w:lvlText w:val="%3."/>
      <w:lvlJc w:val="right"/>
      <w:pPr>
        <w:ind w:left="2157" w:hanging="180"/>
      </w:pPr>
    </w:lvl>
    <w:lvl w:ilvl="3" w:tplc="041F000F" w:tentative="1">
      <w:start w:val="1"/>
      <w:numFmt w:val="decimal"/>
      <w:lvlText w:val="%4."/>
      <w:lvlJc w:val="left"/>
      <w:pPr>
        <w:ind w:left="2877" w:hanging="360"/>
      </w:pPr>
    </w:lvl>
    <w:lvl w:ilvl="4" w:tplc="041F0019" w:tentative="1">
      <w:start w:val="1"/>
      <w:numFmt w:val="lowerLetter"/>
      <w:lvlText w:val="%5."/>
      <w:lvlJc w:val="left"/>
      <w:pPr>
        <w:ind w:left="3597" w:hanging="360"/>
      </w:pPr>
    </w:lvl>
    <w:lvl w:ilvl="5" w:tplc="041F001B" w:tentative="1">
      <w:start w:val="1"/>
      <w:numFmt w:val="lowerRoman"/>
      <w:lvlText w:val="%6."/>
      <w:lvlJc w:val="right"/>
      <w:pPr>
        <w:ind w:left="4317" w:hanging="180"/>
      </w:pPr>
    </w:lvl>
    <w:lvl w:ilvl="6" w:tplc="041F000F" w:tentative="1">
      <w:start w:val="1"/>
      <w:numFmt w:val="decimal"/>
      <w:lvlText w:val="%7."/>
      <w:lvlJc w:val="left"/>
      <w:pPr>
        <w:ind w:left="5037" w:hanging="360"/>
      </w:pPr>
    </w:lvl>
    <w:lvl w:ilvl="7" w:tplc="041F0019" w:tentative="1">
      <w:start w:val="1"/>
      <w:numFmt w:val="lowerLetter"/>
      <w:lvlText w:val="%8."/>
      <w:lvlJc w:val="left"/>
      <w:pPr>
        <w:ind w:left="5757" w:hanging="360"/>
      </w:pPr>
    </w:lvl>
    <w:lvl w:ilvl="8" w:tplc="041F001B" w:tentative="1">
      <w:start w:val="1"/>
      <w:numFmt w:val="lowerRoman"/>
      <w:lvlText w:val="%9."/>
      <w:lvlJc w:val="right"/>
      <w:pPr>
        <w:ind w:left="6477" w:hanging="180"/>
      </w:pPr>
    </w:lvl>
  </w:abstractNum>
  <w:abstractNum w:abstractNumId="28">
    <w:nsid w:val="5AC45CEB"/>
    <w:multiLevelType w:val="singleLevel"/>
    <w:tmpl w:val="E8C2FC7A"/>
    <w:lvl w:ilvl="0">
      <w:start w:val="13"/>
      <w:numFmt w:val="decimal"/>
      <w:lvlText w:val="9.%1."/>
      <w:lvlJc w:val="left"/>
      <w:pPr>
        <w:ind w:left="0" w:firstLine="0"/>
      </w:pPr>
      <w:rPr>
        <w:rFonts w:ascii="Times New Roman" w:hAnsi="Times New Roman" w:cs="Times New Roman" w:hint="default"/>
        <w:b w:val="0"/>
        <w:sz w:val="24"/>
        <w:szCs w:val="24"/>
      </w:rPr>
    </w:lvl>
  </w:abstractNum>
  <w:abstractNum w:abstractNumId="29">
    <w:nsid w:val="5BC61000"/>
    <w:multiLevelType w:val="hybridMultilevel"/>
    <w:tmpl w:val="C1C40A8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60F61286"/>
    <w:multiLevelType w:val="singleLevel"/>
    <w:tmpl w:val="E3E43266"/>
    <w:lvl w:ilvl="0">
      <w:start w:val="1"/>
      <w:numFmt w:val="decimal"/>
      <w:lvlText w:val="10.%1."/>
      <w:legacy w:legacy="1" w:legacySpace="0" w:legacyIndent="403"/>
      <w:lvlJc w:val="left"/>
      <w:rPr>
        <w:rFonts w:ascii="Times New Roman" w:hAnsi="Times New Roman" w:cs="Times New Roman" w:hint="default"/>
        <w:b w:val="0"/>
        <w:sz w:val="24"/>
        <w:szCs w:val="24"/>
      </w:rPr>
    </w:lvl>
  </w:abstractNum>
  <w:abstractNum w:abstractNumId="31">
    <w:nsid w:val="61E42D82"/>
    <w:multiLevelType w:val="singleLevel"/>
    <w:tmpl w:val="341EE0C2"/>
    <w:lvl w:ilvl="0">
      <w:start w:val="1"/>
      <w:numFmt w:val="decimal"/>
      <w:lvlText w:val="13.%1."/>
      <w:legacy w:legacy="1" w:legacySpace="0" w:legacyIndent="403"/>
      <w:lvlJc w:val="left"/>
      <w:rPr>
        <w:rFonts w:ascii="Times New Roman" w:hAnsi="Times New Roman" w:cs="Times New Roman" w:hint="default"/>
        <w:b w:val="0"/>
      </w:rPr>
    </w:lvl>
  </w:abstractNum>
  <w:abstractNum w:abstractNumId="32">
    <w:nsid w:val="62A52480"/>
    <w:multiLevelType w:val="hybridMultilevel"/>
    <w:tmpl w:val="7B4A6C2E"/>
    <w:lvl w:ilvl="0" w:tplc="BB4C0232">
      <w:start w:val="1"/>
      <w:numFmt w:val="decimal"/>
      <w:lvlText w:val="%1."/>
      <w:lvlJc w:val="left"/>
      <w:pPr>
        <w:ind w:left="720" w:hanging="360"/>
      </w:pPr>
      <w:rPr>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643A51FD"/>
    <w:multiLevelType w:val="hybridMultilevel"/>
    <w:tmpl w:val="3D6CC19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6524695D"/>
    <w:multiLevelType w:val="hybridMultilevel"/>
    <w:tmpl w:val="330CA6FE"/>
    <w:lvl w:ilvl="0" w:tplc="E7CC3776">
      <w:start w:val="1"/>
      <w:numFmt w:val="decimal"/>
      <w:lvlText w:val="%1."/>
      <w:lvlJc w:val="left"/>
      <w:pPr>
        <w:ind w:left="4330" w:hanging="360"/>
      </w:pPr>
      <w:rPr>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678C3E9A"/>
    <w:multiLevelType w:val="hybridMultilevel"/>
    <w:tmpl w:val="ADECDB5A"/>
    <w:lvl w:ilvl="0" w:tplc="059476E6">
      <w:start w:val="4"/>
      <w:numFmt w:val="upperLetter"/>
      <w:lvlText w:val="%1."/>
      <w:lvlJc w:val="left"/>
      <w:pPr>
        <w:ind w:left="1068"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6B2F27C5"/>
    <w:multiLevelType w:val="singleLevel"/>
    <w:tmpl w:val="F6EA2A1A"/>
    <w:lvl w:ilvl="0">
      <w:start w:val="2"/>
      <w:numFmt w:val="decimal"/>
      <w:lvlText w:val="5.%1."/>
      <w:legacy w:legacy="1" w:legacySpace="0" w:legacyIndent="302"/>
      <w:lvlJc w:val="left"/>
      <w:rPr>
        <w:rFonts w:ascii="Times New Roman" w:hAnsi="Times New Roman" w:cs="Times New Roman" w:hint="default"/>
      </w:rPr>
    </w:lvl>
  </w:abstractNum>
  <w:abstractNum w:abstractNumId="37">
    <w:nsid w:val="6BA151ED"/>
    <w:multiLevelType w:val="singleLevel"/>
    <w:tmpl w:val="CDB88906"/>
    <w:lvl w:ilvl="0">
      <w:start w:val="1"/>
      <w:numFmt w:val="decimal"/>
      <w:lvlText w:val="5.%1."/>
      <w:legacy w:legacy="1" w:legacySpace="0" w:legacyIndent="302"/>
      <w:lvlJc w:val="left"/>
      <w:rPr>
        <w:rFonts w:ascii="Times New Roman" w:hAnsi="Times New Roman" w:cs="Times New Roman" w:hint="default"/>
        <w:b w:val="0"/>
      </w:rPr>
    </w:lvl>
  </w:abstractNum>
  <w:abstractNum w:abstractNumId="38">
    <w:nsid w:val="6C8C000A"/>
    <w:multiLevelType w:val="hybridMultilevel"/>
    <w:tmpl w:val="8D6A8CF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6E4351EF"/>
    <w:multiLevelType w:val="singleLevel"/>
    <w:tmpl w:val="196E093E"/>
    <w:lvl w:ilvl="0">
      <w:start w:val="1"/>
      <w:numFmt w:val="decimal"/>
      <w:lvlText w:val="7.%1."/>
      <w:legacy w:legacy="1" w:legacySpace="0" w:legacyIndent="310"/>
      <w:lvlJc w:val="left"/>
      <w:rPr>
        <w:rFonts w:ascii="Times New Roman" w:hAnsi="Times New Roman" w:cs="Times New Roman" w:hint="default"/>
        <w:b w:val="0"/>
      </w:rPr>
    </w:lvl>
  </w:abstractNum>
  <w:abstractNum w:abstractNumId="40">
    <w:nsid w:val="75157620"/>
    <w:multiLevelType w:val="hybridMultilevel"/>
    <w:tmpl w:val="F322F996"/>
    <w:lvl w:ilvl="0" w:tplc="A71EB5B8">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7CB44838"/>
    <w:multiLevelType w:val="singleLevel"/>
    <w:tmpl w:val="10C84B9A"/>
    <w:lvl w:ilvl="0">
      <w:start w:val="1"/>
      <w:numFmt w:val="decimal"/>
      <w:lvlText w:val="12.%1."/>
      <w:legacy w:legacy="1" w:legacySpace="0" w:legacyIndent="396"/>
      <w:lvlJc w:val="left"/>
      <w:rPr>
        <w:rFonts w:ascii="Times New Roman" w:hAnsi="Times New Roman" w:cs="Times New Roman" w:hint="default"/>
        <w:b w:val="0"/>
        <w:sz w:val="24"/>
        <w:szCs w:val="24"/>
      </w:rPr>
    </w:lvl>
  </w:abstractNum>
  <w:num w:numId="1">
    <w:abstractNumId w:val="21"/>
  </w:num>
  <w:num w:numId="2">
    <w:abstractNumId w:val="26"/>
  </w:num>
  <w:num w:numId="3">
    <w:abstractNumId w:val="8"/>
  </w:num>
  <w:num w:numId="4">
    <w:abstractNumId w:val="15"/>
  </w:num>
  <w:num w:numId="5">
    <w:abstractNumId w:val="19"/>
  </w:num>
  <w:num w:numId="6">
    <w:abstractNumId w:val="5"/>
  </w:num>
  <w:num w:numId="7">
    <w:abstractNumId w:val="23"/>
  </w:num>
  <w:num w:numId="8">
    <w:abstractNumId w:val="16"/>
  </w:num>
  <w:num w:numId="9">
    <w:abstractNumId w:val="22"/>
  </w:num>
  <w:num w:numId="10">
    <w:abstractNumId w:val="0"/>
    <w:lvlOverride w:ilvl="0">
      <w:lvl w:ilvl="0">
        <w:numFmt w:val="bullet"/>
        <w:lvlText w:val="-"/>
        <w:legacy w:legacy="1" w:legacySpace="0" w:legacyIndent="101"/>
        <w:lvlJc w:val="left"/>
        <w:rPr>
          <w:rFonts w:ascii="Times New Roman" w:hAnsi="Times New Roman" w:hint="default"/>
        </w:rPr>
      </w:lvl>
    </w:lvlOverride>
  </w:num>
  <w:num w:numId="11">
    <w:abstractNumId w:val="9"/>
  </w:num>
  <w:num w:numId="12">
    <w:abstractNumId w:val="9"/>
    <w:lvlOverride w:ilvl="0">
      <w:lvl w:ilvl="0">
        <w:start w:val="3"/>
        <w:numFmt w:val="decimal"/>
        <w:lvlText w:val="2.%1."/>
        <w:legacy w:legacy="1" w:legacySpace="0" w:legacyIndent="310"/>
        <w:lvlJc w:val="left"/>
        <w:rPr>
          <w:rFonts w:ascii="Times New Roman" w:hAnsi="Times New Roman" w:cs="Times New Roman" w:hint="default"/>
          <w:b w:val="0"/>
        </w:rPr>
      </w:lvl>
    </w:lvlOverride>
  </w:num>
  <w:num w:numId="13">
    <w:abstractNumId w:val="37"/>
  </w:num>
  <w:num w:numId="14">
    <w:abstractNumId w:val="36"/>
  </w:num>
  <w:num w:numId="15">
    <w:abstractNumId w:val="20"/>
  </w:num>
  <w:num w:numId="16">
    <w:abstractNumId w:val="39"/>
  </w:num>
  <w:num w:numId="17">
    <w:abstractNumId w:val="3"/>
  </w:num>
  <w:num w:numId="18">
    <w:abstractNumId w:val="13"/>
  </w:num>
  <w:num w:numId="19">
    <w:abstractNumId w:val="13"/>
    <w:lvlOverride w:ilvl="0">
      <w:lvl w:ilvl="0">
        <w:start w:val="8"/>
        <w:numFmt w:val="decimal"/>
        <w:lvlText w:val="9.%1."/>
        <w:legacy w:legacy="1" w:legacySpace="0" w:legacyIndent="367"/>
        <w:lvlJc w:val="left"/>
        <w:rPr>
          <w:rFonts w:ascii="Times New Roman" w:hAnsi="Times New Roman" w:cs="Times New Roman" w:hint="default"/>
        </w:rPr>
      </w:lvl>
    </w:lvlOverride>
  </w:num>
  <w:num w:numId="20">
    <w:abstractNumId w:val="13"/>
    <w:lvlOverride w:ilvl="0">
      <w:lvl w:ilvl="0">
        <w:start w:val="8"/>
        <w:numFmt w:val="decimal"/>
        <w:lvlText w:val="9.%1."/>
        <w:legacy w:legacy="1" w:legacySpace="0" w:legacyIndent="403"/>
        <w:lvlJc w:val="left"/>
        <w:rPr>
          <w:rFonts w:ascii="Times New Roman" w:hAnsi="Times New Roman" w:cs="Times New Roman" w:hint="default"/>
        </w:rPr>
      </w:lvl>
    </w:lvlOverride>
  </w:num>
  <w:num w:numId="21">
    <w:abstractNumId w:val="28"/>
  </w:num>
  <w:num w:numId="22">
    <w:abstractNumId w:val="30"/>
  </w:num>
  <w:num w:numId="23">
    <w:abstractNumId w:val="41"/>
  </w:num>
  <w:num w:numId="24">
    <w:abstractNumId w:val="31"/>
  </w:num>
  <w:num w:numId="25">
    <w:abstractNumId w:val="11"/>
  </w:num>
  <w:num w:numId="26">
    <w:abstractNumId w:val="1"/>
  </w:num>
  <w:num w:numId="27">
    <w:abstractNumId w:val="33"/>
  </w:num>
  <w:num w:numId="28">
    <w:abstractNumId w:val="14"/>
  </w:num>
  <w:num w:numId="29">
    <w:abstractNumId w:val="34"/>
  </w:num>
  <w:num w:numId="30">
    <w:abstractNumId w:val="38"/>
  </w:num>
  <w:num w:numId="31">
    <w:abstractNumId w:val="12"/>
  </w:num>
  <w:num w:numId="32">
    <w:abstractNumId w:val="32"/>
  </w:num>
  <w:num w:numId="33">
    <w:abstractNumId w:val="4"/>
  </w:num>
  <w:num w:numId="34">
    <w:abstractNumId w:val="24"/>
  </w:num>
  <w:num w:numId="35">
    <w:abstractNumId w:val="18"/>
  </w:num>
  <w:num w:numId="36">
    <w:abstractNumId w:val="10"/>
  </w:num>
  <w:num w:numId="37">
    <w:abstractNumId w:val="29"/>
  </w:num>
  <w:num w:numId="38">
    <w:abstractNumId w:val="40"/>
  </w:num>
  <w:num w:numId="39">
    <w:abstractNumId w:val="7"/>
  </w:num>
  <w:num w:numId="40">
    <w:abstractNumId w:val="25"/>
  </w:num>
  <w:num w:numId="41">
    <w:abstractNumId w:val="6"/>
  </w:num>
  <w:num w:numId="42">
    <w:abstractNumId w:val="27"/>
  </w:num>
  <w:num w:numId="43">
    <w:abstractNumId w:val="17"/>
  </w:num>
  <w:num w:numId="44">
    <w:abstractNumId w:val="2"/>
  </w:num>
  <w:num w:numId="45">
    <w:abstractNumId w:val="3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A11"/>
    <w:rsid w:val="00000FB9"/>
    <w:rsid w:val="00001184"/>
    <w:rsid w:val="00006C69"/>
    <w:rsid w:val="00007B7E"/>
    <w:rsid w:val="00013172"/>
    <w:rsid w:val="0001318B"/>
    <w:rsid w:val="00017856"/>
    <w:rsid w:val="00021386"/>
    <w:rsid w:val="000339DB"/>
    <w:rsid w:val="0003607E"/>
    <w:rsid w:val="00037161"/>
    <w:rsid w:val="00040F22"/>
    <w:rsid w:val="00044B4A"/>
    <w:rsid w:val="0005028D"/>
    <w:rsid w:val="00051E21"/>
    <w:rsid w:val="00053292"/>
    <w:rsid w:val="00055452"/>
    <w:rsid w:val="00067898"/>
    <w:rsid w:val="00072C00"/>
    <w:rsid w:val="00073F3A"/>
    <w:rsid w:val="00080527"/>
    <w:rsid w:val="00083E45"/>
    <w:rsid w:val="00084D6F"/>
    <w:rsid w:val="0009745B"/>
    <w:rsid w:val="000A1F76"/>
    <w:rsid w:val="000B3828"/>
    <w:rsid w:val="000B5F28"/>
    <w:rsid w:val="000C0105"/>
    <w:rsid w:val="000C1806"/>
    <w:rsid w:val="000C2348"/>
    <w:rsid w:val="000C6213"/>
    <w:rsid w:val="000C6BAE"/>
    <w:rsid w:val="000D28F4"/>
    <w:rsid w:val="000D4CF0"/>
    <w:rsid w:val="000D6785"/>
    <w:rsid w:val="000E0FBF"/>
    <w:rsid w:val="000E1B89"/>
    <w:rsid w:val="000E3E56"/>
    <w:rsid w:val="000E5FBA"/>
    <w:rsid w:val="000F15D9"/>
    <w:rsid w:val="0010113A"/>
    <w:rsid w:val="00103E94"/>
    <w:rsid w:val="00104466"/>
    <w:rsid w:val="00110C36"/>
    <w:rsid w:val="00114016"/>
    <w:rsid w:val="00114FE3"/>
    <w:rsid w:val="00116A21"/>
    <w:rsid w:val="00126FE3"/>
    <w:rsid w:val="00130B02"/>
    <w:rsid w:val="0013562B"/>
    <w:rsid w:val="00135BBA"/>
    <w:rsid w:val="001463FD"/>
    <w:rsid w:val="0015129E"/>
    <w:rsid w:val="00166B1C"/>
    <w:rsid w:val="00167429"/>
    <w:rsid w:val="00174393"/>
    <w:rsid w:val="0018014D"/>
    <w:rsid w:val="001810BB"/>
    <w:rsid w:val="00181965"/>
    <w:rsid w:val="00181ED3"/>
    <w:rsid w:val="00183EFB"/>
    <w:rsid w:val="0018654A"/>
    <w:rsid w:val="0018707D"/>
    <w:rsid w:val="00193A16"/>
    <w:rsid w:val="001A0370"/>
    <w:rsid w:val="001A313C"/>
    <w:rsid w:val="001B130B"/>
    <w:rsid w:val="001B5740"/>
    <w:rsid w:val="001B69F9"/>
    <w:rsid w:val="001B6A41"/>
    <w:rsid w:val="001B75DA"/>
    <w:rsid w:val="001C08E0"/>
    <w:rsid w:val="001C2E66"/>
    <w:rsid w:val="001D3322"/>
    <w:rsid w:val="001D7B24"/>
    <w:rsid w:val="001D7ED1"/>
    <w:rsid w:val="001E656A"/>
    <w:rsid w:val="001F2837"/>
    <w:rsid w:val="00203F3A"/>
    <w:rsid w:val="002125C1"/>
    <w:rsid w:val="00213AE1"/>
    <w:rsid w:val="00217920"/>
    <w:rsid w:val="002209B6"/>
    <w:rsid w:val="00223F82"/>
    <w:rsid w:val="0022617C"/>
    <w:rsid w:val="00237771"/>
    <w:rsid w:val="00240247"/>
    <w:rsid w:val="002449FC"/>
    <w:rsid w:val="00246275"/>
    <w:rsid w:val="00246ED1"/>
    <w:rsid w:val="002476A0"/>
    <w:rsid w:val="00252AD8"/>
    <w:rsid w:val="002543CC"/>
    <w:rsid w:val="002562BC"/>
    <w:rsid w:val="00256FA8"/>
    <w:rsid w:val="00260875"/>
    <w:rsid w:val="00263679"/>
    <w:rsid w:val="00263B2B"/>
    <w:rsid w:val="00263E81"/>
    <w:rsid w:val="002649A2"/>
    <w:rsid w:val="002666D9"/>
    <w:rsid w:val="00271C76"/>
    <w:rsid w:val="00271CC2"/>
    <w:rsid w:val="00271F1C"/>
    <w:rsid w:val="0027379E"/>
    <w:rsid w:val="00275D9B"/>
    <w:rsid w:val="00281214"/>
    <w:rsid w:val="002850E8"/>
    <w:rsid w:val="0029072A"/>
    <w:rsid w:val="0029230F"/>
    <w:rsid w:val="00292D87"/>
    <w:rsid w:val="00293156"/>
    <w:rsid w:val="00294D15"/>
    <w:rsid w:val="00294E18"/>
    <w:rsid w:val="002A4118"/>
    <w:rsid w:val="002A7BD1"/>
    <w:rsid w:val="002B02BF"/>
    <w:rsid w:val="002B0856"/>
    <w:rsid w:val="002B0EEE"/>
    <w:rsid w:val="002B4C3F"/>
    <w:rsid w:val="002B6103"/>
    <w:rsid w:val="002C76FC"/>
    <w:rsid w:val="002D1294"/>
    <w:rsid w:val="002D63D8"/>
    <w:rsid w:val="002E2A4E"/>
    <w:rsid w:val="002E4609"/>
    <w:rsid w:val="002E46C5"/>
    <w:rsid w:val="002E649B"/>
    <w:rsid w:val="002F0BAD"/>
    <w:rsid w:val="002F17DD"/>
    <w:rsid w:val="002F3098"/>
    <w:rsid w:val="002F30FE"/>
    <w:rsid w:val="002F46E7"/>
    <w:rsid w:val="002F6BAF"/>
    <w:rsid w:val="002F6D0B"/>
    <w:rsid w:val="002F7A9A"/>
    <w:rsid w:val="003008E4"/>
    <w:rsid w:val="00304886"/>
    <w:rsid w:val="00305509"/>
    <w:rsid w:val="003055CA"/>
    <w:rsid w:val="00306A25"/>
    <w:rsid w:val="0031028E"/>
    <w:rsid w:val="00317B61"/>
    <w:rsid w:val="00317ED8"/>
    <w:rsid w:val="00321FCD"/>
    <w:rsid w:val="003224D6"/>
    <w:rsid w:val="0033122A"/>
    <w:rsid w:val="00337ADB"/>
    <w:rsid w:val="0034299D"/>
    <w:rsid w:val="00344484"/>
    <w:rsid w:val="00346ABF"/>
    <w:rsid w:val="00346CFF"/>
    <w:rsid w:val="00351039"/>
    <w:rsid w:val="00354653"/>
    <w:rsid w:val="003564BF"/>
    <w:rsid w:val="00357125"/>
    <w:rsid w:val="003600CD"/>
    <w:rsid w:val="00361C7D"/>
    <w:rsid w:val="00362FBF"/>
    <w:rsid w:val="0036614A"/>
    <w:rsid w:val="00367E56"/>
    <w:rsid w:val="00380800"/>
    <w:rsid w:val="00380950"/>
    <w:rsid w:val="003811E0"/>
    <w:rsid w:val="003819DF"/>
    <w:rsid w:val="003837E8"/>
    <w:rsid w:val="00385E10"/>
    <w:rsid w:val="003928C6"/>
    <w:rsid w:val="00393669"/>
    <w:rsid w:val="00393FCC"/>
    <w:rsid w:val="0039590A"/>
    <w:rsid w:val="003966A9"/>
    <w:rsid w:val="00396782"/>
    <w:rsid w:val="00396DB2"/>
    <w:rsid w:val="003A1F5C"/>
    <w:rsid w:val="003A2F41"/>
    <w:rsid w:val="003A36D9"/>
    <w:rsid w:val="003A4123"/>
    <w:rsid w:val="003A603F"/>
    <w:rsid w:val="003B0B93"/>
    <w:rsid w:val="003B4992"/>
    <w:rsid w:val="003C077A"/>
    <w:rsid w:val="003D7FCB"/>
    <w:rsid w:val="003E0016"/>
    <w:rsid w:val="003E177F"/>
    <w:rsid w:val="003E5C7A"/>
    <w:rsid w:val="003F3FB2"/>
    <w:rsid w:val="00400C27"/>
    <w:rsid w:val="004014C9"/>
    <w:rsid w:val="00402780"/>
    <w:rsid w:val="00404DFB"/>
    <w:rsid w:val="004050BF"/>
    <w:rsid w:val="00405441"/>
    <w:rsid w:val="00405FED"/>
    <w:rsid w:val="00411E6A"/>
    <w:rsid w:val="00414D88"/>
    <w:rsid w:val="00415801"/>
    <w:rsid w:val="00420116"/>
    <w:rsid w:val="00421C1F"/>
    <w:rsid w:val="004230C0"/>
    <w:rsid w:val="00437D9D"/>
    <w:rsid w:val="00442D16"/>
    <w:rsid w:val="00446AAD"/>
    <w:rsid w:val="004478FA"/>
    <w:rsid w:val="00476766"/>
    <w:rsid w:val="0048313B"/>
    <w:rsid w:val="00484962"/>
    <w:rsid w:val="00487B09"/>
    <w:rsid w:val="00487F8C"/>
    <w:rsid w:val="00487FE4"/>
    <w:rsid w:val="00493275"/>
    <w:rsid w:val="00494E05"/>
    <w:rsid w:val="004954D0"/>
    <w:rsid w:val="004A5879"/>
    <w:rsid w:val="004A5C71"/>
    <w:rsid w:val="004A737C"/>
    <w:rsid w:val="004A760D"/>
    <w:rsid w:val="004B720E"/>
    <w:rsid w:val="004C0479"/>
    <w:rsid w:val="004C1375"/>
    <w:rsid w:val="004C5999"/>
    <w:rsid w:val="004C5C73"/>
    <w:rsid w:val="004D2C58"/>
    <w:rsid w:val="004D3FA9"/>
    <w:rsid w:val="004D47BC"/>
    <w:rsid w:val="004E55C7"/>
    <w:rsid w:val="004F55D1"/>
    <w:rsid w:val="004F756A"/>
    <w:rsid w:val="004F7EB2"/>
    <w:rsid w:val="00502ACB"/>
    <w:rsid w:val="00507343"/>
    <w:rsid w:val="005111DF"/>
    <w:rsid w:val="00520E75"/>
    <w:rsid w:val="005221AF"/>
    <w:rsid w:val="00525E21"/>
    <w:rsid w:val="00527435"/>
    <w:rsid w:val="0053229F"/>
    <w:rsid w:val="00534627"/>
    <w:rsid w:val="00537AD7"/>
    <w:rsid w:val="00542566"/>
    <w:rsid w:val="005426C7"/>
    <w:rsid w:val="00543EBE"/>
    <w:rsid w:val="00555510"/>
    <w:rsid w:val="00555DE1"/>
    <w:rsid w:val="00561443"/>
    <w:rsid w:val="00561607"/>
    <w:rsid w:val="0056787C"/>
    <w:rsid w:val="005723EC"/>
    <w:rsid w:val="005747A3"/>
    <w:rsid w:val="005757EC"/>
    <w:rsid w:val="00584BD0"/>
    <w:rsid w:val="00584E0B"/>
    <w:rsid w:val="00590942"/>
    <w:rsid w:val="0059519D"/>
    <w:rsid w:val="005A362B"/>
    <w:rsid w:val="005A3FEB"/>
    <w:rsid w:val="005A57EE"/>
    <w:rsid w:val="005A5DD1"/>
    <w:rsid w:val="005B2D8D"/>
    <w:rsid w:val="005B593B"/>
    <w:rsid w:val="005B5C19"/>
    <w:rsid w:val="005D634D"/>
    <w:rsid w:val="005D6D11"/>
    <w:rsid w:val="005E1314"/>
    <w:rsid w:val="005E1CBF"/>
    <w:rsid w:val="005E230B"/>
    <w:rsid w:val="005E3557"/>
    <w:rsid w:val="005E36D3"/>
    <w:rsid w:val="005F120A"/>
    <w:rsid w:val="005F22F8"/>
    <w:rsid w:val="005F2C5F"/>
    <w:rsid w:val="005F367F"/>
    <w:rsid w:val="005F5360"/>
    <w:rsid w:val="005F53DE"/>
    <w:rsid w:val="005F61E9"/>
    <w:rsid w:val="005F6294"/>
    <w:rsid w:val="005F6C57"/>
    <w:rsid w:val="006018D3"/>
    <w:rsid w:val="006064FA"/>
    <w:rsid w:val="006100EA"/>
    <w:rsid w:val="00610513"/>
    <w:rsid w:val="00612B4F"/>
    <w:rsid w:val="00612C92"/>
    <w:rsid w:val="00613906"/>
    <w:rsid w:val="00614A11"/>
    <w:rsid w:val="006208C6"/>
    <w:rsid w:val="00622A85"/>
    <w:rsid w:val="00622FAE"/>
    <w:rsid w:val="0062643A"/>
    <w:rsid w:val="006270F3"/>
    <w:rsid w:val="00627925"/>
    <w:rsid w:val="00636F19"/>
    <w:rsid w:val="00643C03"/>
    <w:rsid w:val="006443C4"/>
    <w:rsid w:val="006504E7"/>
    <w:rsid w:val="0065131A"/>
    <w:rsid w:val="00656257"/>
    <w:rsid w:val="006615EF"/>
    <w:rsid w:val="00661AEF"/>
    <w:rsid w:val="006653BE"/>
    <w:rsid w:val="00671001"/>
    <w:rsid w:val="00672362"/>
    <w:rsid w:val="00675C32"/>
    <w:rsid w:val="006904D0"/>
    <w:rsid w:val="006921DE"/>
    <w:rsid w:val="006945B9"/>
    <w:rsid w:val="0069473A"/>
    <w:rsid w:val="0069592E"/>
    <w:rsid w:val="00695FBF"/>
    <w:rsid w:val="00697341"/>
    <w:rsid w:val="00697481"/>
    <w:rsid w:val="006A2E8B"/>
    <w:rsid w:val="006A78EC"/>
    <w:rsid w:val="006A7B23"/>
    <w:rsid w:val="006B3CC8"/>
    <w:rsid w:val="006B540B"/>
    <w:rsid w:val="006C7BAB"/>
    <w:rsid w:val="006D04AA"/>
    <w:rsid w:val="006D3434"/>
    <w:rsid w:val="006D7AE4"/>
    <w:rsid w:val="006E166F"/>
    <w:rsid w:val="006E1A41"/>
    <w:rsid w:val="006E5039"/>
    <w:rsid w:val="006E5776"/>
    <w:rsid w:val="006F277E"/>
    <w:rsid w:val="006F298D"/>
    <w:rsid w:val="006F3162"/>
    <w:rsid w:val="006F39F0"/>
    <w:rsid w:val="006F61C6"/>
    <w:rsid w:val="006F653F"/>
    <w:rsid w:val="00702174"/>
    <w:rsid w:val="007022E8"/>
    <w:rsid w:val="0070519D"/>
    <w:rsid w:val="00707FB9"/>
    <w:rsid w:val="007116B4"/>
    <w:rsid w:val="007168C1"/>
    <w:rsid w:val="00716F8D"/>
    <w:rsid w:val="00730848"/>
    <w:rsid w:val="00734601"/>
    <w:rsid w:val="00753F78"/>
    <w:rsid w:val="00754235"/>
    <w:rsid w:val="00755CF0"/>
    <w:rsid w:val="00763878"/>
    <w:rsid w:val="00764CA8"/>
    <w:rsid w:val="007661AB"/>
    <w:rsid w:val="00766953"/>
    <w:rsid w:val="007722DB"/>
    <w:rsid w:val="00776095"/>
    <w:rsid w:val="00777257"/>
    <w:rsid w:val="0078248B"/>
    <w:rsid w:val="00793D00"/>
    <w:rsid w:val="00795AC6"/>
    <w:rsid w:val="00796A06"/>
    <w:rsid w:val="007A31D5"/>
    <w:rsid w:val="007A7BB7"/>
    <w:rsid w:val="007B24A2"/>
    <w:rsid w:val="007B5E49"/>
    <w:rsid w:val="007B6145"/>
    <w:rsid w:val="007C093B"/>
    <w:rsid w:val="007C2597"/>
    <w:rsid w:val="007D661C"/>
    <w:rsid w:val="007D6659"/>
    <w:rsid w:val="007E0E61"/>
    <w:rsid w:val="007E226D"/>
    <w:rsid w:val="007E6018"/>
    <w:rsid w:val="007E7451"/>
    <w:rsid w:val="007F0A7E"/>
    <w:rsid w:val="007F33EA"/>
    <w:rsid w:val="007F418E"/>
    <w:rsid w:val="007F476C"/>
    <w:rsid w:val="007F5247"/>
    <w:rsid w:val="007F69A4"/>
    <w:rsid w:val="008064E5"/>
    <w:rsid w:val="00810885"/>
    <w:rsid w:val="00811AF9"/>
    <w:rsid w:val="00812FC1"/>
    <w:rsid w:val="008162C9"/>
    <w:rsid w:val="00816FB4"/>
    <w:rsid w:val="00817A12"/>
    <w:rsid w:val="00817C72"/>
    <w:rsid w:val="008212A0"/>
    <w:rsid w:val="00821B26"/>
    <w:rsid w:val="00824FC0"/>
    <w:rsid w:val="00826025"/>
    <w:rsid w:val="00835F86"/>
    <w:rsid w:val="008361DA"/>
    <w:rsid w:val="00836350"/>
    <w:rsid w:val="00846EBD"/>
    <w:rsid w:val="00853706"/>
    <w:rsid w:val="0085771E"/>
    <w:rsid w:val="00861293"/>
    <w:rsid w:val="00861753"/>
    <w:rsid w:val="008629B6"/>
    <w:rsid w:val="008639F0"/>
    <w:rsid w:val="00867D8D"/>
    <w:rsid w:val="00883629"/>
    <w:rsid w:val="008862E0"/>
    <w:rsid w:val="00887192"/>
    <w:rsid w:val="00892818"/>
    <w:rsid w:val="008A3219"/>
    <w:rsid w:val="008A3C04"/>
    <w:rsid w:val="008B05A6"/>
    <w:rsid w:val="008B36E5"/>
    <w:rsid w:val="008B614C"/>
    <w:rsid w:val="008C0258"/>
    <w:rsid w:val="008C460D"/>
    <w:rsid w:val="008D3852"/>
    <w:rsid w:val="008D739D"/>
    <w:rsid w:val="008D7773"/>
    <w:rsid w:val="008E27C4"/>
    <w:rsid w:val="008E4B48"/>
    <w:rsid w:val="008E5572"/>
    <w:rsid w:val="008E60C9"/>
    <w:rsid w:val="008E61FB"/>
    <w:rsid w:val="008F1ADD"/>
    <w:rsid w:val="008F509B"/>
    <w:rsid w:val="008F55E7"/>
    <w:rsid w:val="008F75A1"/>
    <w:rsid w:val="008F76EF"/>
    <w:rsid w:val="00905577"/>
    <w:rsid w:val="00906EBF"/>
    <w:rsid w:val="00907E54"/>
    <w:rsid w:val="0091266D"/>
    <w:rsid w:val="009157D6"/>
    <w:rsid w:val="00924670"/>
    <w:rsid w:val="009271FD"/>
    <w:rsid w:val="00927A13"/>
    <w:rsid w:val="00932F78"/>
    <w:rsid w:val="00943247"/>
    <w:rsid w:val="00945989"/>
    <w:rsid w:val="00946389"/>
    <w:rsid w:val="0095093D"/>
    <w:rsid w:val="00951C40"/>
    <w:rsid w:val="009562C7"/>
    <w:rsid w:val="00960815"/>
    <w:rsid w:val="00963E25"/>
    <w:rsid w:val="0096616E"/>
    <w:rsid w:val="00970BD8"/>
    <w:rsid w:val="0098068C"/>
    <w:rsid w:val="00984B1F"/>
    <w:rsid w:val="00987746"/>
    <w:rsid w:val="009921F3"/>
    <w:rsid w:val="0099479F"/>
    <w:rsid w:val="00994898"/>
    <w:rsid w:val="00995556"/>
    <w:rsid w:val="00995738"/>
    <w:rsid w:val="009978FF"/>
    <w:rsid w:val="009A14A3"/>
    <w:rsid w:val="009A5003"/>
    <w:rsid w:val="009A66F5"/>
    <w:rsid w:val="009A7D11"/>
    <w:rsid w:val="009B02F5"/>
    <w:rsid w:val="009B2054"/>
    <w:rsid w:val="009B6747"/>
    <w:rsid w:val="009B7608"/>
    <w:rsid w:val="009C6375"/>
    <w:rsid w:val="009C6C77"/>
    <w:rsid w:val="009C70DA"/>
    <w:rsid w:val="009D32AA"/>
    <w:rsid w:val="009D4E00"/>
    <w:rsid w:val="009D60D2"/>
    <w:rsid w:val="009E429C"/>
    <w:rsid w:val="009E4DC1"/>
    <w:rsid w:val="009E571D"/>
    <w:rsid w:val="009F0847"/>
    <w:rsid w:val="00A02C9E"/>
    <w:rsid w:val="00A03FF6"/>
    <w:rsid w:val="00A04269"/>
    <w:rsid w:val="00A048C7"/>
    <w:rsid w:val="00A04CA9"/>
    <w:rsid w:val="00A07B6B"/>
    <w:rsid w:val="00A11AAF"/>
    <w:rsid w:val="00A12202"/>
    <w:rsid w:val="00A1251A"/>
    <w:rsid w:val="00A128A9"/>
    <w:rsid w:val="00A217EB"/>
    <w:rsid w:val="00A21F17"/>
    <w:rsid w:val="00A37C40"/>
    <w:rsid w:val="00A37F3E"/>
    <w:rsid w:val="00A42016"/>
    <w:rsid w:val="00A43EDD"/>
    <w:rsid w:val="00A445F5"/>
    <w:rsid w:val="00A52EDE"/>
    <w:rsid w:val="00A543C9"/>
    <w:rsid w:val="00A56D21"/>
    <w:rsid w:val="00A60442"/>
    <w:rsid w:val="00A61D68"/>
    <w:rsid w:val="00A63FFE"/>
    <w:rsid w:val="00A668B2"/>
    <w:rsid w:val="00A73B4D"/>
    <w:rsid w:val="00A81A11"/>
    <w:rsid w:val="00A834B9"/>
    <w:rsid w:val="00A84988"/>
    <w:rsid w:val="00A85DB0"/>
    <w:rsid w:val="00A910AA"/>
    <w:rsid w:val="00A911C6"/>
    <w:rsid w:val="00A9745A"/>
    <w:rsid w:val="00AA031C"/>
    <w:rsid w:val="00AA6B1E"/>
    <w:rsid w:val="00AB203F"/>
    <w:rsid w:val="00AB41A9"/>
    <w:rsid w:val="00AB5C76"/>
    <w:rsid w:val="00AB7055"/>
    <w:rsid w:val="00AB71CF"/>
    <w:rsid w:val="00AC0A1C"/>
    <w:rsid w:val="00AC782F"/>
    <w:rsid w:val="00AD112C"/>
    <w:rsid w:val="00AD1F11"/>
    <w:rsid w:val="00AD2A32"/>
    <w:rsid w:val="00AD394D"/>
    <w:rsid w:val="00AE0D93"/>
    <w:rsid w:val="00AE4541"/>
    <w:rsid w:val="00AF0A80"/>
    <w:rsid w:val="00AF1D2A"/>
    <w:rsid w:val="00AF3647"/>
    <w:rsid w:val="00AF4DF1"/>
    <w:rsid w:val="00B013B9"/>
    <w:rsid w:val="00B0247E"/>
    <w:rsid w:val="00B03312"/>
    <w:rsid w:val="00B10848"/>
    <w:rsid w:val="00B15978"/>
    <w:rsid w:val="00B16651"/>
    <w:rsid w:val="00B17365"/>
    <w:rsid w:val="00B20D13"/>
    <w:rsid w:val="00B21428"/>
    <w:rsid w:val="00B21B21"/>
    <w:rsid w:val="00B240F3"/>
    <w:rsid w:val="00B24869"/>
    <w:rsid w:val="00B32813"/>
    <w:rsid w:val="00B3373F"/>
    <w:rsid w:val="00B3541C"/>
    <w:rsid w:val="00B373B9"/>
    <w:rsid w:val="00B37C80"/>
    <w:rsid w:val="00B46A6C"/>
    <w:rsid w:val="00B501C6"/>
    <w:rsid w:val="00B52810"/>
    <w:rsid w:val="00B54421"/>
    <w:rsid w:val="00B5534C"/>
    <w:rsid w:val="00B55861"/>
    <w:rsid w:val="00B60E45"/>
    <w:rsid w:val="00B655B4"/>
    <w:rsid w:val="00B8512B"/>
    <w:rsid w:val="00B86970"/>
    <w:rsid w:val="00B90ADB"/>
    <w:rsid w:val="00B9494A"/>
    <w:rsid w:val="00B97008"/>
    <w:rsid w:val="00BA12BB"/>
    <w:rsid w:val="00BA51B1"/>
    <w:rsid w:val="00BA5734"/>
    <w:rsid w:val="00BB3FF4"/>
    <w:rsid w:val="00BB6633"/>
    <w:rsid w:val="00BC058D"/>
    <w:rsid w:val="00BC33F6"/>
    <w:rsid w:val="00BD1E8E"/>
    <w:rsid w:val="00BD69DB"/>
    <w:rsid w:val="00BE041A"/>
    <w:rsid w:val="00BE144D"/>
    <w:rsid w:val="00BE7A7D"/>
    <w:rsid w:val="00BF0800"/>
    <w:rsid w:val="00BF1DA1"/>
    <w:rsid w:val="00BF34BC"/>
    <w:rsid w:val="00C00404"/>
    <w:rsid w:val="00C07B35"/>
    <w:rsid w:val="00C10B6B"/>
    <w:rsid w:val="00C14E8B"/>
    <w:rsid w:val="00C15655"/>
    <w:rsid w:val="00C2046B"/>
    <w:rsid w:val="00C27CAA"/>
    <w:rsid w:val="00C342EB"/>
    <w:rsid w:val="00C34D26"/>
    <w:rsid w:val="00C35F8C"/>
    <w:rsid w:val="00C41EEF"/>
    <w:rsid w:val="00C4696E"/>
    <w:rsid w:val="00C54B24"/>
    <w:rsid w:val="00C55830"/>
    <w:rsid w:val="00C60D18"/>
    <w:rsid w:val="00C65A96"/>
    <w:rsid w:val="00C7192E"/>
    <w:rsid w:val="00C72D90"/>
    <w:rsid w:val="00C84FD8"/>
    <w:rsid w:val="00C85E4F"/>
    <w:rsid w:val="00C861D7"/>
    <w:rsid w:val="00C87831"/>
    <w:rsid w:val="00C92EAE"/>
    <w:rsid w:val="00C943C7"/>
    <w:rsid w:val="00CA0DD1"/>
    <w:rsid w:val="00CA32D9"/>
    <w:rsid w:val="00CB34F5"/>
    <w:rsid w:val="00CB725F"/>
    <w:rsid w:val="00CC0CF5"/>
    <w:rsid w:val="00CC153F"/>
    <w:rsid w:val="00CC1F96"/>
    <w:rsid w:val="00CC6FDD"/>
    <w:rsid w:val="00CC7591"/>
    <w:rsid w:val="00CC7AD5"/>
    <w:rsid w:val="00CC7DDE"/>
    <w:rsid w:val="00CE0EAE"/>
    <w:rsid w:val="00CE264E"/>
    <w:rsid w:val="00CF36E8"/>
    <w:rsid w:val="00D07AAF"/>
    <w:rsid w:val="00D10DC3"/>
    <w:rsid w:val="00D10FA2"/>
    <w:rsid w:val="00D128D1"/>
    <w:rsid w:val="00D14321"/>
    <w:rsid w:val="00D1759B"/>
    <w:rsid w:val="00D210BB"/>
    <w:rsid w:val="00D24386"/>
    <w:rsid w:val="00D30265"/>
    <w:rsid w:val="00D30E1F"/>
    <w:rsid w:val="00D319B2"/>
    <w:rsid w:val="00D37380"/>
    <w:rsid w:val="00D37CDE"/>
    <w:rsid w:val="00D527DE"/>
    <w:rsid w:val="00D52C35"/>
    <w:rsid w:val="00D53179"/>
    <w:rsid w:val="00D54362"/>
    <w:rsid w:val="00D56577"/>
    <w:rsid w:val="00D603E2"/>
    <w:rsid w:val="00D60E55"/>
    <w:rsid w:val="00D616A0"/>
    <w:rsid w:val="00D631D6"/>
    <w:rsid w:val="00D63AFC"/>
    <w:rsid w:val="00D64B43"/>
    <w:rsid w:val="00D67124"/>
    <w:rsid w:val="00D70ED3"/>
    <w:rsid w:val="00D756E7"/>
    <w:rsid w:val="00D763C4"/>
    <w:rsid w:val="00D763D0"/>
    <w:rsid w:val="00D80AD3"/>
    <w:rsid w:val="00D84FDC"/>
    <w:rsid w:val="00D92327"/>
    <w:rsid w:val="00D93422"/>
    <w:rsid w:val="00D95C08"/>
    <w:rsid w:val="00DA26AF"/>
    <w:rsid w:val="00DA4777"/>
    <w:rsid w:val="00DA65AD"/>
    <w:rsid w:val="00DA74D8"/>
    <w:rsid w:val="00DB318C"/>
    <w:rsid w:val="00DB5094"/>
    <w:rsid w:val="00DB584E"/>
    <w:rsid w:val="00DB5C9C"/>
    <w:rsid w:val="00DC0DFA"/>
    <w:rsid w:val="00DC4B15"/>
    <w:rsid w:val="00DC5E1C"/>
    <w:rsid w:val="00DC5FCC"/>
    <w:rsid w:val="00DD080E"/>
    <w:rsid w:val="00DD7E17"/>
    <w:rsid w:val="00DE0B21"/>
    <w:rsid w:val="00DE2430"/>
    <w:rsid w:val="00DE260D"/>
    <w:rsid w:val="00DE394B"/>
    <w:rsid w:val="00DF1FC3"/>
    <w:rsid w:val="00DF3431"/>
    <w:rsid w:val="00DF3AB0"/>
    <w:rsid w:val="00DF4E6A"/>
    <w:rsid w:val="00E00428"/>
    <w:rsid w:val="00E019D3"/>
    <w:rsid w:val="00E01EB9"/>
    <w:rsid w:val="00E06C13"/>
    <w:rsid w:val="00E07898"/>
    <w:rsid w:val="00E07F04"/>
    <w:rsid w:val="00E11ADB"/>
    <w:rsid w:val="00E13CD5"/>
    <w:rsid w:val="00E15B30"/>
    <w:rsid w:val="00E161CC"/>
    <w:rsid w:val="00E164D9"/>
    <w:rsid w:val="00E248F4"/>
    <w:rsid w:val="00E30952"/>
    <w:rsid w:val="00E316D2"/>
    <w:rsid w:val="00E317B1"/>
    <w:rsid w:val="00E34066"/>
    <w:rsid w:val="00E355F1"/>
    <w:rsid w:val="00E426E2"/>
    <w:rsid w:val="00E44E9D"/>
    <w:rsid w:val="00E4693C"/>
    <w:rsid w:val="00E5279F"/>
    <w:rsid w:val="00E5615A"/>
    <w:rsid w:val="00E66C77"/>
    <w:rsid w:val="00E700AD"/>
    <w:rsid w:val="00E702CB"/>
    <w:rsid w:val="00E75547"/>
    <w:rsid w:val="00E760E2"/>
    <w:rsid w:val="00E85BCF"/>
    <w:rsid w:val="00E86C3D"/>
    <w:rsid w:val="00E90FE0"/>
    <w:rsid w:val="00EA0476"/>
    <w:rsid w:val="00EA19D9"/>
    <w:rsid w:val="00EA6113"/>
    <w:rsid w:val="00EA65D1"/>
    <w:rsid w:val="00EA74CA"/>
    <w:rsid w:val="00EB0EE3"/>
    <w:rsid w:val="00EB2D75"/>
    <w:rsid w:val="00EB3C6B"/>
    <w:rsid w:val="00EB4385"/>
    <w:rsid w:val="00EC0B08"/>
    <w:rsid w:val="00EC15FE"/>
    <w:rsid w:val="00EC172E"/>
    <w:rsid w:val="00EC28F9"/>
    <w:rsid w:val="00ED4BC1"/>
    <w:rsid w:val="00ED7098"/>
    <w:rsid w:val="00EE4ABF"/>
    <w:rsid w:val="00EF6D02"/>
    <w:rsid w:val="00F02695"/>
    <w:rsid w:val="00F03558"/>
    <w:rsid w:val="00F05EB2"/>
    <w:rsid w:val="00F0709B"/>
    <w:rsid w:val="00F15458"/>
    <w:rsid w:val="00F163ED"/>
    <w:rsid w:val="00F16E6F"/>
    <w:rsid w:val="00F217DF"/>
    <w:rsid w:val="00F23518"/>
    <w:rsid w:val="00F23752"/>
    <w:rsid w:val="00F256FF"/>
    <w:rsid w:val="00F31190"/>
    <w:rsid w:val="00F31C5A"/>
    <w:rsid w:val="00F33F7D"/>
    <w:rsid w:val="00F34C31"/>
    <w:rsid w:val="00F3600C"/>
    <w:rsid w:val="00F41528"/>
    <w:rsid w:val="00F45C20"/>
    <w:rsid w:val="00F52581"/>
    <w:rsid w:val="00F52BD5"/>
    <w:rsid w:val="00F537FB"/>
    <w:rsid w:val="00F55C06"/>
    <w:rsid w:val="00F578F0"/>
    <w:rsid w:val="00F754A2"/>
    <w:rsid w:val="00F77788"/>
    <w:rsid w:val="00F80532"/>
    <w:rsid w:val="00F81669"/>
    <w:rsid w:val="00F8282D"/>
    <w:rsid w:val="00F82B51"/>
    <w:rsid w:val="00F83146"/>
    <w:rsid w:val="00F83BBB"/>
    <w:rsid w:val="00F84432"/>
    <w:rsid w:val="00F90BE3"/>
    <w:rsid w:val="00F918B1"/>
    <w:rsid w:val="00F95021"/>
    <w:rsid w:val="00FA0DCB"/>
    <w:rsid w:val="00FC5455"/>
    <w:rsid w:val="00FD0387"/>
    <w:rsid w:val="00FD0477"/>
    <w:rsid w:val="00FD1220"/>
    <w:rsid w:val="00FD3848"/>
    <w:rsid w:val="00FE1E6B"/>
    <w:rsid w:val="00FE6979"/>
    <w:rsid w:val="00FE7470"/>
    <w:rsid w:val="00FE798B"/>
    <w:rsid w:val="00FF42C7"/>
    <w:rsid w:val="00FF4DAE"/>
    <w:rsid w:val="00FF592E"/>
    <w:rsid w:val="00FF628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28E"/>
    <w:rPr>
      <w:sz w:val="24"/>
      <w:szCs w:val="24"/>
    </w:rPr>
  </w:style>
  <w:style w:type="paragraph" w:styleId="Balk1">
    <w:name w:val="heading 1"/>
    <w:basedOn w:val="Normal"/>
    <w:next w:val="Normal"/>
    <w:link w:val="Balk1Char"/>
    <w:autoRedefine/>
    <w:qFormat/>
    <w:rsid w:val="0031028E"/>
    <w:pPr>
      <w:keepNext/>
      <w:widowControl w:val="0"/>
      <w:tabs>
        <w:tab w:val="left" w:pos="851"/>
      </w:tabs>
      <w:spacing w:before="240" w:after="120"/>
      <w:ind w:left="431"/>
      <w:jc w:val="center"/>
      <w:outlineLvl w:val="0"/>
    </w:pPr>
    <w:rPr>
      <w:b/>
      <w:snapToGrid w:val="0"/>
      <w:kern w:val="32"/>
      <w:lang w:eastAsia="en-US"/>
    </w:rPr>
  </w:style>
  <w:style w:type="paragraph" w:styleId="Balk2">
    <w:name w:val="heading 2"/>
    <w:basedOn w:val="Normal"/>
    <w:next w:val="Normal"/>
    <w:link w:val="Balk2Char"/>
    <w:qFormat/>
    <w:rsid w:val="0031028E"/>
    <w:pPr>
      <w:keepNext/>
      <w:widowControl w:val="0"/>
      <w:numPr>
        <w:ilvl w:val="1"/>
        <w:numId w:val="1"/>
      </w:numPr>
      <w:spacing w:before="240" w:after="60"/>
      <w:outlineLvl w:val="1"/>
    </w:pPr>
    <w:rPr>
      <w:rFonts w:ascii="Arial" w:hAnsi="Arial"/>
      <w:b/>
      <w:kern w:val="14"/>
      <w:sz w:val="20"/>
      <w:szCs w:val="20"/>
      <w:lang w:val="en-GB" w:eastAsia="nl-NL"/>
    </w:rPr>
  </w:style>
  <w:style w:type="paragraph" w:styleId="Balk3">
    <w:name w:val="heading 3"/>
    <w:basedOn w:val="Normal"/>
    <w:next w:val="Normal"/>
    <w:link w:val="Balk3Char"/>
    <w:qFormat/>
    <w:rsid w:val="0031028E"/>
    <w:pPr>
      <w:keepNext/>
      <w:widowControl w:val="0"/>
      <w:numPr>
        <w:ilvl w:val="2"/>
        <w:numId w:val="1"/>
      </w:numPr>
      <w:spacing w:before="240" w:after="60"/>
      <w:outlineLvl w:val="2"/>
    </w:pPr>
    <w:rPr>
      <w:rFonts w:ascii="Arial" w:hAnsi="Arial"/>
      <w:b/>
      <w:sz w:val="26"/>
      <w:szCs w:val="20"/>
      <w:lang w:val="en-IE" w:eastAsia="nl-NL"/>
    </w:rPr>
  </w:style>
  <w:style w:type="paragraph" w:styleId="Balk4">
    <w:name w:val="heading 4"/>
    <w:basedOn w:val="Normal"/>
    <w:next w:val="Normal"/>
    <w:link w:val="Balk4Char"/>
    <w:qFormat/>
    <w:rsid w:val="0031028E"/>
    <w:pPr>
      <w:keepNext/>
      <w:widowControl w:val="0"/>
      <w:numPr>
        <w:ilvl w:val="3"/>
        <w:numId w:val="1"/>
      </w:numPr>
      <w:outlineLvl w:val="3"/>
    </w:pPr>
    <w:rPr>
      <w:rFonts w:ascii="Calibri" w:hAnsi="Calibri"/>
      <w:b/>
      <w:sz w:val="18"/>
      <w:szCs w:val="20"/>
      <w:lang w:val="en-US" w:eastAsia="nl-NL"/>
    </w:rPr>
  </w:style>
  <w:style w:type="paragraph" w:styleId="Balk5">
    <w:name w:val="heading 5"/>
    <w:basedOn w:val="Normal"/>
    <w:next w:val="Normal"/>
    <w:link w:val="Balk5Char"/>
    <w:qFormat/>
    <w:rsid w:val="0031028E"/>
    <w:pPr>
      <w:keepNext/>
      <w:widowControl w:val="0"/>
      <w:numPr>
        <w:ilvl w:val="4"/>
        <w:numId w:val="1"/>
      </w:numPr>
      <w:pBdr>
        <w:top w:val="single" w:sz="12" w:space="1" w:color="auto"/>
        <w:left w:val="single" w:sz="12" w:space="4" w:color="auto"/>
        <w:bottom w:val="single" w:sz="12" w:space="1" w:color="auto"/>
        <w:right w:val="single" w:sz="12" w:space="4" w:color="auto"/>
      </w:pBdr>
      <w:shd w:val="pct20" w:color="auto" w:fill="auto"/>
      <w:outlineLvl w:val="4"/>
    </w:pPr>
    <w:rPr>
      <w:rFonts w:ascii="Arial" w:hAnsi="Arial"/>
      <w:i/>
      <w:color w:val="FFFFFF"/>
      <w:sz w:val="20"/>
      <w:szCs w:val="20"/>
      <w:lang w:val="en-GB" w:eastAsia="nl-NL"/>
    </w:rPr>
  </w:style>
  <w:style w:type="paragraph" w:styleId="Balk6">
    <w:name w:val="heading 6"/>
    <w:basedOn w:val="Normal"/>
    <w:next w:val="Normal"/>
    <w:link w:val="Balk6Char"/>
    <w:qFormat/>
    <w:rsid w:val="0031028E"/>
    <w:pPr>
      <w:keepNext/>
      <w:widowControl w:val="0"/>
      <w:numPr>
        <w:ilvl w:val="5"/>
        <w:numId w:val="1"/>
      </w:numPr>
      <w:pBdr>
        <w:top w:val="single" w:sz="12" w:space="1" w:color="auto"/>
        <w:left w:val="single" w:sz="12" w:space="4" w:color="auto"/>
        <w:bottom w:val="single" w:sz="12" w:space="1" w:color="auto"/>
        <w:right w:val="single" w:sz="12" w:space="4" w:color="auto"/>
      </w:pBdr>
      <w:shd w:val="clear" w:color="auto" w:fill="C0C0C0"/>
      <w:outlineLvl w:val="5"/>
    </w:pPr>
    <w:rPr>
      <w:rFonts w:ascii="Arial" w:hAnsi="Arial"/>
      <w:i/>
      <w:color w:val="FFFFFF"/>
      <w:sz w:val="20"/>
      <w:szCs w:val="20"/>
      <w:lang w:val="en-GB" w:eastAsia="nl-NL"/>
    </w:rPr>
  </w:style>
  <w:style w:type="paragraph" w:styleId="Balk7">
    <w:name w:val="heading 7"/>
    <w:basedOn w:val="Normal"/>
    <w:next w:val="Normal"/>
    <w:link w:val="Balk7Char"/>
    <w:qFormat/>
    <w:rsid w:val="0031028E"/>
    <w:pPr>
      <w:keepNext/>
      <w:widowControl w:val="0"/>
      <w:numPr>
        <w:ilvl w:val="6"/>
        <w:numId w:val="1"/>
      </w:numPr>
      <w:jc w:val="center"/>
      <w:outlineLvl w:val="6"/>
    </w:pPr>
    <w:rPr>
      <w:rFonts w:ascii="Verdana" w:hAnsi="Verdana"/>
      <w:b/>
      <w:sz w:val="20"/>
      <w:szCs w:val="20"/>
      <w:lang w:val="en-IE" w:eastAsia="nl-NL"/>
    </w:rPr>
  </w:style>
  <w:style w:type="paragraph" w:styleId="Balk8">
    <w:name w:val="heading 8"/>
    <w:basedOn w:val="Normal"/>
    <w:next w:val="Normal"/>
    <w:link w:val="Balk8Char"/>
    <w:qFormat/>
    <w:rsid w:val="0031028E"/>
    <w:pPr>
      <w:widowControl w:val="0"/>
      <w:numPr>
        <w:ilvl w:val="7"/>
        <w:numId w:val="1"/>
      </w:numPr>
      <w:spacing w:before="240" w:after="60"/>
      <w:outlineLvl w:val="7"/>
    </w:pPr>
    <w:rPr>
      <w:i/>
      <w:iCs/>
      <w:lang w:val="en-IE" w:eastAsia="nl-NL"/>
    </w:rPr>
  </w:style>
  <w:style w:type="paragraph" w:styleId="Balk9">
    <w:name w:val="heading 9"/>
    <w:basedOn w:val="Normal"/>
    <w:next w:val="Normal"/>
    <w:link w:val="Balk9Char"/>
    <w:qFormat/>
    <w:rsid w:val="0031028E"/>
    <w:pPr>
      <w:widowControl w:val="0"/>
      <w:numPr>
        <w:ilvl w:val="8"/>
        <w:numId w:val="1"/>
      </w:numPr>
      <w:spacing w:before="240" w:after="60"/>
      <w:outlineLvl w:val="8"/>
    </w:pPr>
    <w:rPr>
      <w:rFonts w:ascii="Arial" w:hAnsi="Arial" w:cs="Arial"/>
      <w:sz w:val="22"/>
      <w:szCs w:val="22"/>
      <w:lang w:val="en-IE" w:eastAsia="nl-NL"/>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31028E"/>
    <w:rPr>
      <w:b/>
      <w:snapToGrid w:val="0"/>
      <w:kern w:val="32"/>
      <w:sz w:val="24"/>
      <w:szCs w:val="24"/>
      <w:lang w:eastAsia="en-US"/>
    </w:rPr>
  </w:style>
  <w:style w:type="character" w:customStyle="1" w:styleId="Balk2Char">
    <w:name w:val="Başlık 2 Char"/>
    <w:basedOn w:val="VarsaylanParagrafYazTipi"/>
    <w:link w:val="Balk2"/>
    <w:rsid w:val="0031028E"/>
    <w:rPr>
      <w:rFonts w:ascii="Arial" w:hAnsi="Arial"/>
      <w:b/>
      <w:kern w:val="14"/>
      <w:lang w:val="en-GB" w:eastAsia="nl-NL"/>
    </w:rPr>
  </w:style>
  <w:style w:type="character" w:customStyle="1" w:styleId="Balk3Char">
    <w:name w:val="Başlık 3 Char"/>
    <w:basedOn w:val="VarsaylanParagrafYazTipi"/>
    <w:link w:val="Balk3"/>
    <w:rsid w:val="0031028E"/>
    <w:rPr>
      <w:rFonts w:ascii="Arial" w:hAnsi="Arial"/>
      <w:b/>
      <w:sz w:val="26"/>
      <w:lang w:val="en-IE" w:eastAsia="nl-NL"/>
    </w:rPr>
  </w:style>
  <w:style w:type="character" w:customStyle="1" w:styleId="Balk4Char">
    <w:name w:val="Başlık 4 Char"/>
    <w:basedOn w:val="VarsaylanParagrafYazTipi"/>
    <w:link w:val="Balk4"/>
    <w:rsid w:val="0031028E"/>
    <w:rPr>
      <w:rFonts w:ascii="Calibri" w:hAnsi="Calibri"/>
      <w:b/>
      <w:sz w:val="18"/>
      <w:lang w:val="en-US" w:eastAsia="nl-NL"/>
    </w:rPr>
  </w:style>
  <w:style w:type="character" w:customStyle="1" w:styleId="Balk5Char">
    <w:name w:val="Başlık 5 Char"/>
    <w:basedOn w:val="VarsaylanParagrafYazTipi"/>
    <w:link w:val="Balk5"/>
    <w:rsid w:val="0031028E"/>
    <w:rPr>
      <w:rFonts w:ascii="Arial" w:hAnsi="Arial"/>
      <w:i/>
      <w:color w:val="FFFFFF"/>
      <w:shd w:val="pct20" w:color="auto" w:fill="auto"/>
      <w:lang w:val="en-GB" w:eastAsia="nl-NL"/>
    </w:rPr>
  </w:style>
  <w:style w:type="character" w:customStyle="1" w:styleId="Balk6Char">
    <w:name w:val="Başlık 6 Char"/>
    <w:basedOn w:val="VarsaylanParagrafYazTipi"/>
    <w:link w:val="Balk6"/>
    <w:rsid w:val="0031028E"/>
    <w:rPr>
      <w:rFonts w:ascii="Arial" w:hAnsi="Arial"/>
      <w:i/>
      <w:color w:val="FFFFFF"/>
      <w:shd w:val="clear" w:color="auto" w:fill="C0C0C0"/>
      <w:lang w:val="en-GB" w:eastAsia="nl-NL"/>
    </w:rPr>
  </w:style>
  <w:style w:type="character" w:customStyle="1" w:styleId="Balk7Char">
    <w:name w:val="Başlık 7 Char"/>
    <w:basedOn w:val="VarsaylanParagrafYazTipi"/>
    <w:link w:val="Balk7"/>
    <w:rsid w:val="0031028E"/>
    <w:rPr>
      <w:rFonts w:ascii="Verdana" w:hAnsi="Verdana"/>
      <w:b/>
      <w:lang w:val="en-IE" w:eastAsia="nl-NL"/>
    </w:rPr>
  </w:style>
  <w:style w:type="character" w:customStyle="1" w:styleId="Balk8Char">
    <w:name w:val="Başlık 8 Char"/>
    <w:basedOn w:val="VarsaylanParagrafYazTipi"/>
    <w:link w:val="Balk8"/>
    <w:rsid w:val="0031028E"/>
    <w:rPr>
      <w:i/>
      <w:iCs/>
      <w:sz w:val="24"/>
      <w:szCs w:val="24"/>
      <w:lang w:val="en-IE" w:eastAsia="nl-NL"/>
    </w:rPr>
  </w:style>
  <w:style w:type="character" w:customStyle="1" w:styleId="Balk9Char">
    <w:name w:val="Başlık 9 Char"/>
    <w:basedOn w:val="VarsaylanParagrafYazTipi"/>
    <w:link w:val="Balk9"/>
    <w:rsid w:val="0031028E"/>
    <w:rPr>
      <w:rFonts w:ascii="Arial" w:hAnsi="Arial" w:cs="Arial"/>
      <w:sz w:val="22"/>
      <w:szCs w:val="22"/>
      <w:lang w:val="en-IE" w:eastAsia="nl-NL"/>
    </w:rPr>
  </w:style>
  <w:style w:type="paragraph" w:styleId="ListeParagraf">
    <w:name w:val="List Paragraph"/>
    <w:basedOn w:val="Normal"/>
    <w:uiPriority w:val="34"/>
    <w:qFormat/>
    <w:rsid w:val="0031028E"/>
    <w:pPr>
      <w:ind w:left="720"/>
    </w:pPr>
  </w:style>
  <w:style w:type="paragraph" w:customStyle="1" w:styleId="2-OrtaBaslk">
    <w:name w:val="2-Orta Baslık"/>
    <w:uiPriority w:val="99"/>
    <w:rsid w:val="0078248B"/>
    <w:pPr>
      <w:jc w:val="center"/>
    </w:pPr>
    <w:rPr>
      <w:b/>
      <w:sz w:val="19"/>
      <w:lang w:eastAsia="en-US"/>
    </w:rPr>
  </w:style>
  <w:style w:type="paragraph" w:styleId="stbilgi">
    <w:name w:val="header"/>
    <w:basedOn w:val="Normal"/>
    <w:link w:val="stbilgiChar"/>
    <w:uiPriority w:val="99"/>
    <w:unhideWhenUsed/>
    <w:rsid w:val="00F55C06"/>
    <w:pPr>
      <w:tabs>
        <w:tab w:val="center" w:pos="4536"/>
        <w:tab w:val="right" w:pos="9072"/>
      </w:tabs>
    </w:pPr>
  </w:style>
  <w:style w:type="character" w:customStyle="1" w:styleId="stbilgiChar">
    <w:name w:val="Üstbilgi Char"/>
    <w:basedOn w:val="VarsaylanParagrafYazTipi"/>
    <w:link w:val="stbilgi"/>
    <w:uiPriority w:val="99"/>
    <w:rsid w:val="00F55C06"/>
    <w:rPr>
      <w:sz w:val="24"/>
      <w:szCs w:val="24"/>
    </w:rPr>
  </w:style>
  <w:style w:type="paragraph" w:styleId="Altbilgi">
    <w:name w:val="footer"/>
    <w:basedOn w:val="Normal"/>
    <w:link w:val="AltbilgiChar"/>
    <w:uiPriority w:val="99"/>
    <w:unhideWhenUsed/>
    <w:rsid w:val="00F55C06"/>
    <w:pPr>
      <w:tabs>
        <w:tab w:val="center" w:pos="4536"/>
        <w:tab w:val="right" w:pos="9072"/>
      </w:tabs>
    </w:pPr>
  </w:style>
  <w:style w:type="character" w:customStyle="1" w:styleId="AltbilgiChar">
    <w:name w:val="Altbilgi Char"/>
    <w:basedOn w:val="VarsaylanParagrafYazTipi"/>
    <w:link w:val="Altbilgi"/>
    <w:uiPriority w:val="99"/>
    <w:rsid w:val="00F55C06"/>
    <w:rPr>
      <w:sz w:val="24"/>
      <w:szCs w:val="24"/>
    </w:rPr>
  </w:style>
  <w:style w:type="paragraph" w:styleId="BalonMetni">
    <w:name w:val="Balloon Text"/>
    <w:basedOn w:val="Normal"/>
    <w:link w:val="BalonMetniChar"/>
    <w:uiPriority w:val="99"/>
    <w:semiHidden/>
    <w:unhideWhenUsed/>
    <w:rsid w:val="00F55C06"/>
    <w:rPr>
      <w:rFonts w:ascii="Tahoma" w:hAnsi="Tahoma" w:cs="Tahoma"/>
      <w:sz w:val="16"/>
      <w:szCs w:val="16"/>
    </w:rPr>
  </w:style>
  <w:style w:type="character" w:customStyle="1" w:styleId="BalonMetniChar">
    <w:name w:val="Balon Metni Char"/>
    <w:basedOn w:val="VarsaylanParagrafYazTipi"/>
    <w:link w:val="BalonMetni"/>
    <w:uiPriority w:val="99"/>
    <w:semiHidden/>
    <w:rsid w:val="00F55C06"/>
    <w:rPr>
      <w:rFonts w:ascii="Tahoma" w:hAnsi="Tahoma" w:cs="Tahoma"/>
      <w:sz w:val="16"/>
      <w:szCs w:val="16"/>
    </w:rPr>
  </w:style>
  <w:style w:type="table" w:styleId="TabloKlavuzu">
    <w:name w:val="Table Grid"/>
    <w:basedOn w:val="NormalTablo"/>
    <w:uiPriority w:val="59"/>
    <w:rsid w:val="006973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uiPriority w:val="99"/>
    <w:rsid w:val="005111DF"/>
    <w:pPr>
      <w:widowControl w:val="0"/>
      <w:autoSpaceDE w:val="0"/>
      <w:autoSpaceDN w:val="0"/>
      <w:adjustRightInd w:val="0"/>
    </w:pPr>
    <w:rPr>
      <w:rFonts w:eastAsiaTheme="minorEastAsia"/>
    </w:rPr>
  </w:style>
  <w:style w:type="paragraph" w:customStyle="1" w:styleId="Style2">
    <w:name w:val="Style2"/>
    <w:basedOn w:val="Normal"/>
    <w:uiPriority w:val="99"/>
    <w:rsid w:val="005111DF"/>
    <w:pPr>
      <w:widowControl w:val="0"/>
      <w:autoSpaceDE w:val="0"/>
      <w:autoSpaceDN w:val="0"/>
      <w:adjustRightInd w:val="0"/>
      <w:jc w:val="both"/>
    </w:pPr>
    <w:rPr>
      <w:rFonts w:eastAsiaTheme="minorEastAsia"/>
    </w:rPr>
  </w:style>
  <w:style w:type="paragraph" w:customStyle="1" w:styleId="Style3">
    <w:name w:val="Style3"/>
    <w:basedOn w:val="Normal"/>
    <w:uiPriority w:val="99"/>
    <w:rsid w:val="005111DF"/>
    <w:pPr>
      <w:widowControl w:val="0"/>
      <w:autoSpaceDE w:val="0"/>
      <w:autoSpaceDN w:val="0"/>
      <w:adjustRightInd w:val="0"/>
    </w:pPr>
    <w:rPr>
      <w:rFonts w:eastAsiaTheme="minorEastAsia"/>
    </w:rPr>
  </w:style>
  <w:style w:type="paragraph" w:customStyle="1" w:styleId="Style4">
    <w:name w:val="Style4"/>
    <w:basedOn w:val="Normal"/>
    <w:uiPriority w:val="99"/>
    <w:rsid w:val="005111DF"/>
    <w:pPr>
      <w:widowControl w:val="0"/>
      <w:autoSpaceDE w:val="0"/>
      <w:autoSpaceDN w:val="0"/>
      <w:adjustRightInd w:val="0"/>
      <w:spacing w:line="204" w:lineRule="exact"/>
      <w:jc w:val="both"/>
    </w:pPr>
    <w:rPr>
      <w:rFonts w:eastAsiaTheme="minorEastAsia"/>
    </w:rPr>
  </w:style>
  <w:style w:type="paragraph" w:customStyle="1" w:styleId="Style5">
    <w:name w:val="Style5"/>
    <w:basedOn w:val="Normal"/>
    <w:uiPriority w:val="99"/>
    <w:rsid w:val="005111DF"/>
    <w:pPr>
      <w:widowControl w:val="0"/>
      <w:autoSpaceDE w:val="0"/>
      <w:autoSpaceDN w:val="0"/>
      <w:adjustRightInd w:val="0"/>
    </w:pPr>
    <w:rPr>
      <w:rFonts w:eastAsiaTheme="minorEastAsia"/>
    </w:rPr>
  </w:style>
  <w:style w:type="paragraph" w:customStyle="1" w:styleId="Style6">
    <w:name w:val="Style6"/>
    <w:basedOn w:val="Normal"/>
    <w:uiPriority w:val="99"/>
    <w:rsid w:val="005111DF"/>
    <w:pPr>
      <w:widowControl w:val="0"/>
      <w:autoSpaceDE w:val="0"/>
      <w:autoSpaceDN w:val="0"/>
      <w:adjustRightInd w:val="0"/>
      <w:spacing w:line="180" w:lineRule="exact"/>
      <w:jc w:val="both"/>
    </w:pPr>
    <w:rPr>
      <w:rFonts w:eastAsiaTheme="minorEastAsia"/>
    </w:rPr>
  </w:style>
  <w:style w:type="character" w:customStyle="1" w:styleId="FontStyle11">
    <w:name w:val="Font Style11"/>
    <w:basedOn w:val="VarsaylanParagrafYazTipi"/>
    <w:uiPriority w:val="99"/>
    <w:rsid w:val="005111DF"/>
    <w:rPr>
      <w:rFonts w:ascii="Times New Roman" w:hAnsi="Times New Roman" w:cs="Times New Roman"/>
      <w:b/>
      <w:bCs/>
      <w:sz w:val="12"/>
      <w:szCs w:val="12"/>
    </w:rPr>
  </w:style>
  <w:style w:type="character" w:customStyle="1" w:styleId="FontStyle12">
    <w:name w:val="Font Style12"/>
    <w:basedOn w:val="VarsaylanParagrafYazTipi"/>
    <w:uiPriority w:val="99"/>
    <w:rsid w:val="005111DF"/>
    <w:rPr>
      <w:rFonts w:ascii="Times New Roman" w:hAnsi="Times New Roman" w:cs="Times New Roman"/>
      <w:b/>
      <w:bCs/>
      <w:sz w:val="16"/>
      <w:szCs w:val="16"/>
    </w:rPr>
  </w:style>
  <w:style w:type="character" w:customStyle="1" w:styleId="FontStyle13">
    <w:name w:val="Font Style13"/>
    <w:basedOn w:val="VarsaylanParagrafYazTipi"/>
    <w:uiPriority w:val="99"/>
    <w:rsid w:val="005111DF"/>
    <w:rPr>
      <w:rFonts w:ascii="Times New Roman" w:hAnsi="Times New Roman" w:cs="Times New Roman"/>
      <w:sz w:val="16"/>
      <w:szCs w:val="16"/>
    </w:rPr>
  </w:style>
  <w:style w:type="character" w:customStyle="1" w:styleId="FontStyle14">
    <w:name w:val="Font Style14"/>
    <w:basedOn w:val="VarsaylanParagrafYazTipi"/>
    <w:uiPriority w:val="99"/>
    <w:rsid w:val="005111DF"/>
    <w:rPr>
      <w:rFonts w:ascii="Candara" w:hAnsi="Candara" w:cs="Candara"/>
      <w:b/>
      <w:bCs/>
      <w:sz w:val="12"/>
      <w:szCs w:val="12"/>
    </w:rPr>
  </w:style>
  <w:style w:type="paragraph" w:customStyle="1" w:styleId="Style7">
    <w:name w:val="Style7"/>
    <w:basedOn w:val="Normal"/>
    <w:uiPriority w:val="99"/>
    <w:rsid w:val="005111DF"/>
    <w:pPr>
      <w:widowControl w:val="0"/>
      <w:autoSpaceDE w:val="0"/>
      <w:autoSpaceDN w:val="0"/>
      <w:adjustRightInd w:val="0"/>
      <w:spacing w:line="180" w:lineRule="exact"/>
      <w:jc w:val="both"/>
    </w:pPr>
    <w:rPr>
      <w:rFonts w:eastAsiaTheme="minorEastAsia"/>
    </w:rPr>
  </w:style>
  <w:style w:type="character" w:styleId="AklamaBavurusu">
    <w:name w:val="annotation reference"/>
    <w:basedOn w:val="VarsaylanParagrafYazTipi"/>
    <w:semiHidden/>
    <w:unhideWhenUsed/>
    <w:rsid w:val="005111DF"/>
    <w:rPr>
      <w:rFonts w:cs="Times New Roman"/>
      <w:sz w:val="16"/>
      <w:szCs w:val="16"/>
    </w:rPr>
  </w:style>
  <w:style w:type="paragraph" w:styleId="GvdeMetni">
    <w:name w:val="Body Text"/>
    <w:basedOn w:val="Normal"/>
    <w:link w:val="GvdeMetniChar"/>
    <w:rsid w:val="003A2F41"/>
    <w:pPr>
      <w:spacing w:after="120"/>
    </w:pPr>
    <w:rPr>
      <w:lang w:eastAsia="en-US"/>
    </w:rPr>
  </w:style>
  <w:style w:type="character" w:customStyle="1" w:styleId="GvdeMetniChar">
    <w:name w:val="Gövde Metni Char"/>
    <w:basedOn w:val="VarsaylanParagrafYazTipi"/>
    <w:link w:val="GvdeMetni"/>
    <w:rsid w:val="003A2F41"/>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28E"/>
    <w:rPr>
      <w:sz w:val="24"/>
      <w:szCs w:val="24"/>
    </w:rPr>
  </w:style>
  <w:style w:type="paragraph" w:styleId="Balk1">
    <w:name w:val="heading 1"/>
    <w:basedOn w:val="Normal"/>
    <w:next w:val="Normal"/>
    <w:link w:val="Balk1Char"/>
    <w:autoRedefine/>
    <w:qFormat/>
    <w:rsid w:val="0031028E"/>
    <w:pPr>
      <w:keepNext/>
      <w:widowControl w:val="0"/>
      <w:tabs>
        <w:tab w:val="left" w:pos="851"/>
      </w:tabs>
      <w:spacing w:before="240" w:after="120"/>
      <w:ind w:left="431"/>
      <w:jc w:val="center"/>
      <w:outlineLvl w:val="0"/>
    </w:pPr>
    <w:rPr>
      <w:b/>
      <w:snapToGrid w:val="0"/>
      <w:kern w:val="32"/>
      <w:lang w:eastAsia="en-US"/>
    </w:rPr>
  </w:style>
  <w:style w:type="paragraph" w:styleId="Balk2">
    <w:name w:val="heading 2"/>
    <w:basedOn w:val="Normal"/>
    <w:next w:val="Normal"/>
    <w:link w:val="Balk2Char"/>
    <w:qFormat/>
    <w:rsid w:val="0031028E"/>
    <w:pPr>
      <w:keepNext/>
      <w:widowControl w:val="0"/>
      <w:numPr>
        <w:ilvl w:val="1"/>
        <w:numId w:val="1"/>
      </w:numPr>
      <w:spacing w:before="240" w:after="60"/>
      <w:outlineLvl w:val="1"/>
    </w:pPr>
    <w:rPr>
      <w:rFonts w:ascii="Arial" w:hAnsi="Arial"/>
      <w:b/>
      <w:kern w:val="14"/>
      <w:sz w:val="20"/>
      <w:szCs w:val="20"/>
      <w:lang w:val="en-GB" w:eastAsia="nl-NL"/>
    </w:rPr>
  </w:style>
  <w:style w:type="paragraph" w:styleId="Balk3">
    <w:name w:val="heading 3"/>
    <w:basedOn w:val="Normal"/>
    <w:next w:val="Normal"/>
    <w:link w:val="Balk3Char"/>
    <w:qFormat/>
    <w:rsid w:val="0031028E"/>
    <w:pPr>
      <w:keepNext/>
      <w:widowControl w:val="0"/>
      <w:numPr>
        <w:ilvl w:val="2"/>
        <w:numId w:val="1"/>
      </w:numPr>
      <w:spacing w:before="240" w:after="60"/>
      <w:outlineLvl w:val="2"/>
    </w:pPr>
    <w:rPr>
      <w:rFonts w:ascii="Arial" w:hAnsi="Arial"/>
      <w:b/>
      <w:sz w:val="26"/>
      <w:szCs w:val="20"/>
      <w:lang w:val="en-IE" w:eastAsia="nl-NL"/>
    </w:rPr>
  </w:style>
  <w:style w:type="paragraph" w:styleId="Balk4">
    <w:name w:val="heading 4"/>
    <w:basedOn w:val="Normal"/>
    <w:next w:val="Normal"/>
    <w:link w:val="Balk4Char"/>
    <w:qFormat/>
    <w:rsid w:val="0031028E"/>
    <w:pPr>
      <w:keepNext/>
      <w:widowControl w:val="0"/>
      <w:numPr>
        <w:ilvl w:val="3"/>
        <w:numId w:val="1"/>
      </w:numPr>
      <w:outlineLvl w:val="3"/>
    </w:pPr>
    <w:rPr>
      <w:rFonts w:ascii="Calibri" w:hAnsi="Calibri"/>
      <w:b/>
      <w:sz w:val="18"/>
      <w:szCs w:val="20"/>
      <w:lang w:val="en-US" w:eastAsia="nl-NL"/>
    </w:rPr>
  </w:style>
  <w:style w:type="paragraph" w:styleId="Balk5">
    <w:name w:val="heading 5"/>
    <w:basedOn w:val="Normal"/>
    <w:next w:val="Normal"/>
    <w:link w:val="Balk5Char"/>
    <w:qFormat/>
    <w:rsid w:val="0031028E"/>
    <w:pPr>
      <w:keepNext/>
      <w:widowControl w:val="0"/>
      <w:numPr>
        <w:ilvl w:val="4"/>
        <w:numId w:val="1"/>
      </w:numPr>
      <w:pBdr>
        <w:top w:val="single" w:sz="12" w:space="1" w:color="auto"/>
        <w:left w:val="single" w:sz="12" w:space="4" w:color="auto"/>
        <w:bottom w:val="single" w:sz="12" w:space="1" w:color="auto"/>
        <w:right w:val="single" w:sz="12" w:space="4" w:color="auto"/>
      </w:pBdr>
      <w:shd w:val="pct20" w:color="auto" w:fill="auto"/>
      <w:outlineLvl w:val="4"/>
    </w:pPr>
    <w:rPr>
      <w:rFonts w:ascii="Arial" w:hAnsi="Arial"/>
      <w:i/>
      <w:color w:val="FFFFFF"/>
      <w:sz w:val="20"/>
      <w:szCs w:val="20"/>
      <w:lang w:val="en-GB" w:eastAsia="nl-NL"/>
    </w:rPr>
  </w:style>
  <w:style w:type="paragraph" w:styleId="Balk6">
    <w:name w:val="heading 6"/>
    <w:basedOn w:val="Normal"/>
    <w:next w:val="Normal"/>
    <w:link w:val="Balk6Char"/>
    <w:qFormat/>
    <w:rsid w:val="0031028E"/>
    <w:pPr>
      <w:keepNext/>
      <w:widowControl w:val="0"/>
      <w:numPr>
        <w:ilvl w:val="5"/>
        <w:numId w:val="1"/>
      </w:numPr>
      <w:pBdr>
        <w:top w:val="single" w:sz="12" w:space="1" w:color="auto"/>
        <w:left w:val="single" w:sz="12" w:space="4" w:color="auto"/>
        <w:bottom w:val="single" w:sz="12" w:space="1" w:color="auto"/>
        <w:right w:val="single" w:sz="12" w:space="4" w:color="auto"/>
      </w:pBdr>
      <w:shd w:val="clear" w:color="auto" w:fill="C0C0C0"/>
      <w:outlineLvl w:val="5"/>
    </w:pPr>
    <w:rPr>
      <w:rFonts w:ascii="Arial" w:hAnsi="Arial"/>
      <w:i/>
      <w:color w:val="FFFFFF"/>
      <w:sz w:val="20"/>
      <w:szCs w:val="20"/>
      <w:lang w:val="en-GB" w:eastAsia="nl-NL"/>
    </w:rPr>
  </w:style>
  <w:style w:type="paragraph" w:styleId="Balk7">
    <w:name w:val="heading 7"/>
    <w:basedOn w:val="Normal"/>
    <w:next w:val="Normal"/>
    <w:link w:val="Balk7Char"/>
    <w:qFormat/>
    <w:rsid w:val="0031028E"/>
    <w:pPr>
      <w:keepNext/>
      <w:widowControl w:val="0"/>
      <w:numPr>
        <w:ilvl w:val="6"/>
        <w:numId w:val="1"/>
      </w:numPr>
      <w:jc w:val="center"/>
      <w:outlineLvl w:val="6"/>
    </w:pPr>
    <w:rPr>
      <w:rFonts w:ascii="Verdana" w:hAnsi="Verdana"/>
      <w:b/>
      <w:sz w:val="20"/>
      <w:szCs w:val="20"/>
      <w:lang w:val="en-IE" w:eastAsia="nl-NL"/>
    </w:rPr>
  </w:style>
  <w:style w:type="paragraph" w:styleId="Balk8">
    <w:name w:val="heading 8"/>
    <w:basedOn w:val="Normal"/>
    <w:next w:val="Normal"/>
    <w:link w:val="Balk8Char"/>
    <w:qFormat/>
    <w:rsid w:val="0031028E"/>
    <w:pPr>
      <w:widowControl w:val="0"/>
      <w:numPr>
        <w:ilvl w:val="7"/>
        <w:numId w:val="1"/>
      </w:numPr>
      <w:spacing w:before="240" w:after="60"/>
      <w:outlineLvl w:val="7"/>
    </w:pPr>
    <w:rPr>
      <w:i/>
      <w:iCs/>
      <w:lang w:val="en-IE" w:eastAsia="nl-NL"/>
    </w:rPr>
  </w:style>
  <w:style w:type="paragraph" w:styleId="Balk9">
    <w:name w:val="heading 9"/>
    <w:basedOn w:val="Normal"/>
    <w:next w:val="Normal"/>
    <w:link w:val="Balk9Char"/>
    <w:qFormat/>
    <w:rsid w:val="0031028E"/>
    <w:pPr>
      <w:widowControl w:val="0"/>
      <w:numPr>
        <w:ilvl w:val="8"/>
        <w:numId w:val="1"/>
      </w:numPr>
      <w:spacing w:before="240" w:after="60"/>
      <w:outlineLvl w:val="8"/>
    </w:pPr>
    <w:rPr>
      <w:rFonts w:ascii="Arial" w:hAnsi="Arial" w:cs="Arial"/>
      <w:sz w:val="22"/>
      <w:szCs w:val="22"/>
      <w:lang w:val="en-IE" w:eastAsia="nl-NL"/>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31028E"/>
    <w:rPr>
      <w:b/>
      <w:snapToGrid w:val="0"/>
      <w:kern w:val="32"/>
      <w:sz w:val="24"/>
      <w:szCs w:val="24"/>
      <w:lang w:eastAsia="en-US"/>
    </w:rPr>
  </w:style>
  <w:style w:type="character" w:customStyle="1" w:styleId="Balk2Char">
    <w:name w:val="Başlık 2 Char"/>
    <w:basedOn w:val="VarsaylanParagrafYazTipi"/>
    <w:link w:val="Balk2"/>
    <w:rsid w:val="0031028E"/>
    <w:rPr>
      <w:rFonts w:ascii="Arial" w:hAnsi="Arial"/>
      <w:b/>
      <w:kern w:val="14"/>
      <w:lang w:val="en-GB" w:eastAsia="nl-NL"/>
    </w:rPr>
  </w:style>
  <w:style w:type="character" w:customStyle="1" w:styleId="Balk3Char">
    <w:name w:val="Başlık 3 Char"/>
    <w:basedOn w:val="VarsaylanParagrafYazTipi"/>
    <w:link w:val="Balk3"/>
    <w:rsid w:val="0031028E"/>
    <w:rPr>
      <w:rFonts w:ascii="Arial" w:hAnsi="Arial"/>
      <w:b/>
      <w:sz w:val="26"/>
      <w:lang w:val="en-IE" w:eastAsia="nl-NL"/>
    </w:rPr>
  </w:style>
  <w:style w:type="character" w:customStyle="1" w:styleId="Balk4Char">
    <w:name w:val="Başlık 4 Char"/>
    <w:basedOn w:val="VarsaylanParagrafYazTipi"/>
    <w:link w:val="Balk4"/>
    <w:rsid w:val="0031028E"/>
    <w:rPr>
      <w:rFonts w:ascii="Calibri" w:hAnsi="Calibri"/>
      <w:b/>
      <w:sz w:val="18"/>
      <w:lang w:val="en-US" w:eastAsia="nl-NL"/>
    </w:rPr>
  </w:style>
  <w:style w:type="character" w:customStyle="1" w:styleId="Balk5Char">
    <w:name w:val="Başlık 5 Char"/>
    <w:basedOn w:val="VarsaylanParagrafYazTipi"/>
    <w:link w:val="Balk5"/>
    <w:rsid w:val="0031028E"/>
    <w:rPr>
      <w:rFonts w:ascii="Arial" w:hAnsi="Arial"/>
      <w:i/>
      <w:color w:val="FFFFFF"/>
      <w:shd w:val="pct20" w:color="auto" w:fill="auto"/>
      <w:lang w:val="en-GB" w:eastAsia="nl-NL"/>
    </w:rPr>
  </w:style>
  <w:style w:type="character" w:customStyle="1" w:styleId="Balk6Char">
    <w:name w:val="Başlık 6 Char"/>
    <w:basedOn w:val="VarsaylanParagrafYazTipi"/>
    <w:link w:val="Balk6"/>
    <w:rsid w:val="0031028E"/>
    <w:rPr>
      <w:rFonts w:ascii="Arial" w:hAnsi="Arial"/>
      <w:i/>
      <w:color w:val="FFFFFF"/>
      <w:shd w:val="clear" w:color="auto" w:fill="C0C0C0"/>
      <w:lang w:val="en-GB" w:eastAsia="nl-NL"/>
    </w:rPr>
  </w:style>
  <w:style w:type="character" w:customStyle="1" w:styleId="Balk7Char">
    <w:name w:val="Başlık 7 Char"/>
    <w:basedOn w:val="VarsaylanParagrafYazTipi"/>
    <w:link w:val="Balk7"/>
    <w:rsid w:val="0031028E"/>
    <w:rPr>
      <w:rFonts w:ascii="Verdana" w:hAnsi="Verdana"/>
      <w:b/>
      <w:lang w:val="en-IE" w:eastAsia="nl-NL"/>
    </w:rPr>
  </w:style>
  <w:style w:type="character" w:customStyle="1" w:styleId="Balk8Char">
    <w:name w:val="Başlık 8 Char"/>
    <w:basedOn w:val="VarsaylanParagrafYazTipi"/>
    <w:link w:val="Balk8"/>
    <w:rsid w:val="0031028E"/>
    <w:rPr>
      <w:i/>
      <w:iCs/>
      <w:sz w:val="24"/>
      <w:szCs w:val="24"/>
      <w:lang w:val="en-IE" w:eastAsia="nl-NL"/>
    </w:rPr>
  </w:style>
  <w:style w:type="character" w:customStyle="1" w:styleId="Balk9Char">
    <w:name w:val="Başlık 9 Char"/>
    <w:basedOn w:val="VarsaylanParagrafYazTipi"/>
    <w:link w:val="Balk9"/>
    <w:rsid w:val="0031028E"/>
    <w:rPr>
      <w:rFonts w:ascii="Arial" w:hAnsi="Arial" w:cs="Arial"/>
      <w:sz w:val="22"/>
      <w:szCs w:val="22"/>
      <w:lang w:val="en-IE" w:eastAsia="nl-NL"/>
    </w:rPr>
  </w:style>
  <w:style w:type="paragraph" w:styleId="ListeParagraf">
    <w:name w:val="List Paragraph"/>
    <w:basedOn w:val="Normal"/>
    <w:uiPriority w:val="34"/>
    <w:qFormat/>
    <w:rsid w:val="0031028E"/>
    <w:pPr>
      <w:ind w:left="720"/>
    </w:pPr>
  </w:style>
  <w:style w:type="paragraph" w:customStyle="1" w:styleId="2-OrtaBaslk">
    <w:name w:val="2-Orta Baslık"/>
    <w:uiPriority w:val="99"/>
    <w:rsid w:val="0078248B"/>
    <w:pPr>
      <w:jc w:val="center"/>
    </w:pPr>
    <w:rPr>
      <w:b/>
      <w:sz w:val="19"/>
      <w:lang w:eastAsia="en-US"/>
    </w:rPr>
  </w:style>
  <w:style w:type="paragraph" w:styleId="stbilgi">
    <w:name w:val="header"/>
    <w:basedOn w:val="Normal"/>
    <w:link w:val="stbilgiChar"/>
    <w:uiPriority w:val="99"/>
    <w:unhideWhenUsed/>
    <w:rsid w:val="00F55C06"/>
    <w:pPr>
      <w:tabs>
        <w:tab w:val="center" w:pos="4536"/>
        <w:tab w:val="right" w:pos="9072"/>
      </w:tabs>
    </w:pPr>
  </w:style>
  <w:style w:type="character" w:customStyle="1" w:styleId="stbilgiChar">
    <w:name w:val="Üstbilgi Char"/>
    <w:basedOn w:val="VarsaylanParagrafYazTipi"/>
    <w:link w:val="stbilgi"/>
    <w:uiPriority w:val="99"/>
    <w:rsid w:val="00F55C06"/>
    <w:rPr>
      <w:sz w:val="24"/>
      <w:szCs w:val="24"/>
    </w:rPr>
  </w:style>
  <w:style w:type="paragraph" w:styleId="Altbilgi">
    <w:name w:val="footer"/>
    <w:basedOn w:val="Normal"/>
    <w:link w:val="AltbilgiChar"/>
    <w:uiPriority w:val="99"/>
    <w:unhideWhenUsed/>
    <w:rsid w:val="00F55C06"/>
    <w:pPr>
      <w:tabs>
        <w:tab w:val="center" w:pos="4536"/>
        <w:tab w:val="right" w:pos="9072"/>
      </w:tabs>
    </w:pPr>
  </w:style>
  <w:style w:type="character" w:customStyle="1" w:styleId="AltbilgiChar">
    <w:name w:val="Altbilgi Char"/>
    <w:basedOn w:val="VarsaylanParagrafYazTipi"/>
    <w:link w:val="Altbilgi"/>
    <w:uiPriority w:val="99"/>
    <w:rsid w:val="00F55C06"/>
    <w:rPr>
      <w:sz w:val="24"/>
      <w:szCs w:val="24"/>
    </w:rPr>
  </w:style>
  <w:style w:type="paragraph" w:styleId="BalonMetni">
    <w:name w:val="Balloon Text"/>
    <w:basedOn w:val="Normal"/>
    <w:link w:val="BalonMetniChar"/>
    <w:uiPriority w:val="99"/>
    <w:semiHidden/>
    <w:unhideWhenUsed/>
    <w:rsid w:val="00F55C06"/>
    <w:rPr>
      <w:rFonts w:ascii="Tahoma" w:hAnsi="Tahoma" w:cs="Tahoma"/>
      <w:sz w:val="16"/>
      <w:szCs w:val="16"/>
    </w:rPr>
  </w:style>
  <w:style w:type="character" w:customStyle="1" w:styleId="BalonMetniChar">
    <w:name w:val="Balon Metni Char"/>
    <w:basedOn w:val="VarsaylanParagrafYazTipi"/>
    <w:link w:val="BalonMetni"/>
    <w:uiPriority w:val="99"/>
    <w:semiHidden/>
    <w:rsid w:val="00F55C06"/>
    <w:rPr>
      <w:rFonts w:ascii="Tahoma" w:hAnsi="Tahoma" w:cs="Tahoma"/>
      <w:sz w:val="16"/>
      <w:szCs w:val="16"/>
    </w:rPr>
  </w:style>
  <w:style w:type="table" w:styleId="TabloKlavuzu">
    <w:name w:val="Table Grid"/>
    <w:basedOn w:val="NormalTablo"/>
    <w:uiPriority w:val="59"/>
    <w:rsid w:val="006973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uiPriority w:val="99"/>
    <w:rsid w:val="005111DF"/>
    <w:pPr>
      <w:widowControl w:val="0"/>
      <w:autoSpaceDE w:val="0"/>
      <w:autoSpaceDN w:val="0"/>
      <w:adjustRightInd w:val="0"/>
    </w:pPr>
    <w:rPr>
      <w:rFonts w:eastAsiaTheme="minorEastAsia"/>
    </w:rPr>
  </w:style>
  <w:style w:type="paragraph" w:customStyle="1" w:styleId="Style2">
    <w:name w:val="Style2"/>
    <w:basedOn w:val="Normal"/>
    <w:uiPriority w:val="99"/>
    <w:rsid w:val="005111DF"/>
    <w:pPr>
      <w:widowControl w:val="0"/>
      <w:autoSpaceDE w:val="0"/>
      <w:autoSpaceDN w:val="0"/>
      <w:adjustRightInd w:val="0"/>
      <w:jc w:val="both"/>
    </w:pPr>
    <w:rPr>
      <w:rFonts w:eastAsiaTheme="minorEastAsia"/>
    </w:rPr>
  </w:style>
  <w:style w:type="paragraph" w:customStyle="1" w:styleId="Style3">
    <w:name w:val="Style3"/>
    <w:basedOn w:val="Normal"/>
    <w:uiPriority w:val="99"/>
    <w:rsid w:val="005111DF"/>
    <w:pPr>
      <w:widowControl w:val="0"/>
      <w:autoSpaceDE w:val="0"/>
      <w:autoSpaceDN w:val="0"/>
      <w:adjustRightInd w:val="0"/>
    </w:pPr>
    <w:rPr>
      <w:rFonts w:eastAsiaTheme="minorEastAsia"/>
    </w:rPr>
  </w:style>
  <w:style w:type="paragraph" w:customStyle="1" w:styleId="Style4">
    <w:name w:val="Style4"/>
    <w:basedOn w:val="Normal"/>
    <w:uiPriority w:val="99"/>
    <w:rsid w:val="005111DF"/>
    <w:pPr>
      <w:widowControl w:val="0"/>
      <w:autoSpaceDE w:val="0"/>
      <w:autoSpaceDN w:val="0"/>
      <w:adjustRightInd w:val="0"/>
      <w:spacing w:line="204" w:lineRule="exact"/>
      <w:jc w:val="both"/>
    </w:pPr>
    <w:rPr>
      <w:rFonts w:eastAsiaTheme="minorEastAsia"/>
    </w:rPr>
  </w:style>
  <w:style w:type="paragraph" w:customStyle="1" w:styleId="Style5">
    <w:name w:val="Style5"/>
    <w:basedOn w:val="Normal"/>
    <w:uiPriority w:val="99"/>
    <w:rsid w:val="005111DF"/>
    <w:pPr>
      <w:widowControl w:val="0"/>
      <w:autoSpaceDE w:val="0"/>
      <w:autoSpaceDN w:val="0"/>
      <w:adjustRightInd w:val="0"/>
    </w:pPr>
    <w:rPr>
      <w:rFonts w:eastAsiaTheme="minorEastAsia"/>
    </w:rPr>
  </w:style>
  <w:style w:type="paragraph" w:customStyle="1" w:styleId="Style6">
    <w:name w:val="Style6"/>
    <w:basedOn w:val="Normal"/>
    <w:uiPriority w:val="99"/>
    <w:rsid w:val="005111DF"/>
    <w:pPr>
      <w:widowControl w:val="0"/>
      <w:autoSpaceDE w:val="0"/>
      <w:autoSpaceDN w:val="0"/>
      <w:adjustRightInd w:val="0"/>
      <w:spacing w:line="180" w:lineRule="exact"/>
      <w:jc w:val="both"/>
    </w:pPr>
    <w:rPr>
      <w:rFonts w:eastAsiaTheme="minorEastAsia"/>
    </w:rPr>
  </w:style>
  <w:style w:type="character" w:customStyle="1" w:styleId="FontStyle11">
    <w:name w:val="Font Style11"/>
    <w:basedOn w:val="VarsaylanParagrafYazTipi"/>
    <w:uiPriority w:val="99"/>
    <w:rsid w:val="005111DF"/>
    <w:rPr>
      <w:rFonts w:ascii="Times New Roman" w:hAnsi="Times New Roman" w:cs="Times New Roman"/>
      <w:b/>
      <w:bCs/>
      <w:sz w:val="12"/>
      <w:szCs w:val="12"/>
    </w:rPr>
  </w:style>
  <w:style w:type="character" w:customStyle="1" w:styleId="FontStyle12">
    <w:name w:val="Font Style12"/>
    <w:basedOn w:val="VarsaylanParagrafYazTipi"/>
    <w:uiPriority w:val="99"/>
    <w:rsid w:val="005111DF"/>
    <w:rPr>
      <w:rFonts w:ascii="Times New Roman" w:hAnsi="Times New Roman" w:cs="Times New Roman"/>
      <w:b/>
      <w:bCs/>
      <w:sz w:val="16"/>
      <w:szCs w:val="16"/>
    </w:rPr>
  </w:style>
  <w:style w:type="character" w:customStyle="1" w:styleId="FontStyle13">
    <w:name w:val="Font Style13"/>
    <w:basedOn w:val="VarsaylanParagrafYazTipi"/>
    <w:uiPriority w:val="99"/>
    <w:rsid w:val="005111DF"/>
    <w:rPr>
      <w:rFonts w:ascii="Times New Roman" w:hAnsi="Times New Roman" w:cs="Times New Roman"/>
      <w:sz w:val="16"/>
      <w:szCs w:val="16"/>
    </w:rPr>
  </w:style>
  <w:style w:type="character" w:customStyle="1" w:styleId="FontStyle14">
    <w:name w:val="Font Style14"/>
    <w:basedOn w:val="VarsaylanParagrafYazTipi"/>
    <w:uiPriority w:val="99"/>
    <w:rsid w:val="005111DF"/>
    <w:rPr>
      <w:rFonts w:ascii="Candara" w:hAnsi="Candara" w:cs="Candara"/>
      <w:b/>
      <w:bCs/>
      <w:sz w:val="12"/>
      <w:szCs w:val="12"/>
    </w:rPr>
  </w:style>
  <w:style w:type="paragraph" w:customStyle="1" w:styleId="Style7">
    <w:name w:val="Style7"/>
    <w:basedOn w:val="Normal"/>
    <w:uiPriority w:val="99"/>
    <w:rsid w:val="005111DF"/>
    <w:pPr>
      <w:widowControl w:val="0"/>
      <w:autoSpaceDE w:val="0"/>
      <w:autoSpaceDN w:val="0"/>
      <w:adjustRightInd w:val="0"/>
      <w:spacing w:line="180" w:lineRule="exact"/>
      <w:jc w:val="both"/>
    </w:pPr>
    <w:rPr>
      <w:rFonts w:eastAsiaTheme="minorEastAsia"/>
    </w:rPr>
  </w:style>
  <w:style w:type="character" w:styleId="AklamaBavurusu">
    <w:name w:val="annotation reference"/>
    <w:basedOn w:val="VarsaylanParagrafYazTipi"/>
    <w:semiHidden/>
    <w:unhideWhenUsed/>
    <w:rsid w:val="005111DF"/>
    <w:rPr>
      <w:rFonts w:cs="Times New Roman"/>
      <w:sz w:val="16"/>
      <w:szCs w:val="16"/>
    </w:rPr>
  </w:style>
  <w:style w:type="paragraph" w:styleId="GvdeMetni">
    <w:name w:val="Body Text"/>
    <w:basedOn w:val="Normal"/>
    <w:link w:val="GvdeMetniChar"/>
    <w:rsid w:val="003A2F41"/>
    <w:pPr>
      <w:spacing w:after="120"/>
    </w:pPr>
    <w:rPr>
      <w:lang w:eastAsia="en-US"/>
    </w:rPr>
  </w:style>
  <w:style w:type="character" w:customStyle="1" w:styleId="GvdeMetniChar">
    <w:name w:val="Gövde Metni Char"/>
    <w:basedOn w:val="VarsaylanParagrafYazTipi"/>
    <w:link w:val="GvdeMetni"/>
    <w:rsid w:val="003A2F41"/>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138733">
      <w:bodyDiv w:val="1"/>
      <w:marLeft w:val="0"/>
      <w:marRight w:val="0"/>
      <w:marTop w:val="0"/>
      <w:marBottom w:val="0"/>
      <w:divBdr>
        <w:top w:val="none" w:sz="0" w:space="0" w:color="auto"/>
        <w:left w:val="none" w:sz="0" w:space="0" w:color="auto"/>
        <w:bottom w:val="none" w:sz="0" w:space="0" w:color="auto"/>
        <w:right w:val="none" w:sz="0" w:space="0" w:color="auto"/>
      </w:divBdr>
    </w:div>
    <w:div w:id="846988407">
      <w:bodyDiv w:val="1"/>
      <w:marLeft w:val="0"/>
      <w:marRight w:val="0"/>
      <w:marTop w:val="0"/>
      <w:marBottom w:val="0"/>
      <w:divBdr>
        <w:top w:val="none" w:sz="0" w:space="0" w:color="auto"/>
        <w:left w:val="none" w:sz="0" w:space="0" w:color="auto"/>
        <w:bottom w:val="none" w:sz="0" w:space="0" w:color="auto"/>
        <w:right w:val="none" w:sz="0" w:space="0" w:color="auto"/>
      </w:divBdr>
    </w:div>
    <w:div w:id="1301375269">
      <w:bodyDiv w:val="1"/>
      <w:marLeft w:val="0"/>
      <w:marRight w:val="0"/>
      <w:marTop w:val="0"/>
      <w:marBottom w:val="0"/>
      <w:divBdr>
        <w:top w:val="none" w:sz="0" w:space="0" w:color="auto"/>
        <w:left w:val="none" w:sz="0" w:space="0" w:color="auto"/>
        <w:bottom w:val="none" w:sz="0" w:space="0" w:color="auto"/>
        <w:right w:val="none" w:sz="0" w:space="0" w:color="auto"/>
      </w:divBdr>
    </w:div>
    <w:div w:id="1383796565">
      <w:bodyDiv w:val="1"/>
      <w:marLeft w:val="0"/>
      <w:marRight w:val="0"/>
      <w:marTop w:val="0"/>
      <w:marBottom w:val="0"/>
      <w:divBdr>
        <w:top w:val="none" w:sz="0" w:space="0" w:color="auto"/>
        <w:left w:val="none" w:sz="0" w:space="0" w:color="auto"/>
        <w:bottom w:val="none" w:sz="0" w:space="0" w:color="auto"/>
        <w:right w:val="none" w:sz="0" w:space="0" w:color="auto"/>
      </w:divBdr>
    </w:div>
    <w:div w:id="1533225098">
      <w:bodyDiv w:val="1"/>
      <w:marLeft w:val="0"/>
      <w:marRight w:val="0"/>
      <w:marTop w:val="0"/>
      <w:marBottom w:val="0"/>
      <w:divBdr>
        <w:top w:val="none" w:sz="0" w:space="0" w:color="auto"/>
        <w:left w:val="none" w:sz="0" w:space="0" w:color="auto"/>
        <w:bottom w:val="none" w:sz="0" w:space="0" w:color="auto"/>
        <w:right w:val="none" w:sz="0" w:space="0" w:color="auto"/>
      </w:divBdr>
    </w:div>
    <w:div w:id="1794865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1847</Words>
  <Characters>10533</Characters>
  <Application>Microsoft Office Word</Application>
  <DocSecurity>0</DocSecurity>
  <Lines>87</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BASIN</cp:lastModifiedBy>
  <cp:revision>2</cp:revision>
  <cp:lastPrinted>2017-06-13T07:19:00Z</cp:lastPrinted>
  <dcterms:created xsi:type="dcterms:W3CDTF">2017-09-27T06:36:00Z</dcterms:created>
  <dcterms:modified xsi:type="dcterms:W3CDTF">2017-09-27T06:36:00Z</dcterms:modified>
</cp:coreProperties>
</file>